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E6FF2" w14:textId="39EC2423" w:rsidR="00B911C4" w:rsidRPr="00927C1B" w:rsidRDefault="00B911C4" w:rsidP="00B911C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bookmarkStart w:id="0" w:name="_GoBack"/>
      <w:bookmarkEnd w:id="0"/>
      <w:r w:rsidRPr="009E644B">
        <w:rPr>
          <w:rFonts w:ascii="Arial" w:eastAsia="宋体" w:hAnsi="Arial"/>
          <w:b/>
          <w:i/>
          <w:noProof/>
          <w:color w:val="auto"/>
          <w:sz w:val="28"/>
          <w:lang w:eastAsia="en-US"/>
        </w:rPr>
        <w:t>40</w:t>
      </w:r>
      <w:r w:rsidR="009E644B" w:rsidRPr="009E644B">
        <w:rPr>
          <w:rFonts w:ascii="Arial" w:eastAsia="宋体" w:hAnsi="Arial"/>
          <w:b/>
          <w:i/>
          <w:noProof/>
          <w:color w:val="auto"/>
          <w:sz w:val="28"/>
          <w:lang w:eastAsia="en-US"/>
        </w:rPr>
        <w:t>4781</w:t>
      </w:r>
    </w:p>
    <w:p w14:paraId="523987D5" w14:textId="77777777" w:rsidR="00B911C4" w:rsidRPr="003244C5" w:rsidRDefault="00B911C4" w:rsidP="00B911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041CC5F5" w14:textId="77777777" w:rsidR="00B911C4" w:rsidRPr="00927C1B" w:rsidRDefault="00B911C4" w:rsidP="00B911C4">
      <w:pPr>
        <w:rPr>
          <w:rFonts w:ascii="Arial" w:hAnsi="Arial" w:cs="Arial"/>
        </w:rPr>
      </w:pPr>
    </w:p>
    <w:p w14:paraId="5EE2F7BB" w14:textId="77777777" w:rsidR="00B911C4" w:rsidRPr="00BA5CBD" w:rsidRDefault="00B911C4" w:rsidP="00B911C4">
      <w:pPr>
        <w:ind w:left="2127" w:hanging="2127"/>
        <w:rPr>
          <w:rFonts w:ascii="Arial" w:hAnsi="Arial" w:cs="Arial"/>
          <w:b/>
        </w:rPr>
      </w:pPr>
      <w:r w:rsidRPr="00BA5CBD">
        <w:rPr>
          <w:rFonts w:ascii="Arial" w:hAnsi="Arial" w:cs="Arial"/>
          <w:b/>
        </w:rPr>
        <w:t>Source:</w:t>
      </w:r>
      <w:r w:rsidRPr="00BA5CBD">
        <w:rPr>
          <w:rFonts w:ascii="Arial" w:hAnsi="Arial" w:cs="Arial"/>
          <w:b/>
        </w:rPr>
        <w:tab/>
        <w:t>Huawei, HiSilicon</w:t>
      </w:r>
    </w:p>
    <w:p w14:paraId="4446B5D2" w14:textId="17A8996D" w:rsidR="00B911C4" w:rsidRPr="00BA5CBD" w:rsidRDefault="00B911C4" w:rsidP="00B911C4">
      <w:pPr>
        <w:ind w:left="2127" w:hanging="2127"/>
        <w:rPr>
          <w:rFonts w:ascii="Arial" w:hAnsi="Arial" w:cs="Arial"/>
          <w:b/>
        </w:rPr>
      </w:pPr>
      <w:r w:rsidRPr="00BA5CBD">
        <w:rPr>
          <w:rFonts w:ascii="Arial" w:hAnsi="Arial" w:cs="Arial"/>
          <w:b/>
        </w:rPr>
        <w:t>Title:</w:t>
      </w:r>
      <w:r w:rsidRPr="00BA5CBD">
        <w:rPr>
          <w:rFonts w:ascii="Arial" w:hAnsi="Arial" w:cs="Arial"/>
          <w:b/>
        </w:rPr>
        <w:tab/>
      </w:r>
      <w:r>
        <w:rPr>
          <w:rFonts w:ascii="Arial" w:eastAsiaTheme="minorEastAsia" w:hAnsi="Arial" w:cs="Arial"/>
          <w:b/>
          <w:lang w:eastAsia="zh-CN"/>
        </w:rPr>
        <w:t>Evaluation and conclusion for solutions of KI #1 and KI #2</w:t>
      </w:r>
    </w:p>
    <w:p w14:paraId="67BA20EA" w14:textId="77777777" w:rsidR="00B911C4" w:rsidRPr="00BA5CBD" w:rsidRDefault="00B911C4" w:rsidP="00B911C4">
      <w:pPr>
        <w:ind w:left="2127" w:hanging="2127"/>
        <w:rPr>
          <w:rFonts w:ascii="Arial" w:hAnsi="Arial" w:cs="Arial"/>
          <w:b/>
        </w:rPr>
      </w:pPr>
      <w:r w:rsidRPr="00BA5CBD">
        <w:rPr>
          <w:rFonts w:ascii="Arial" w:hAnsi="Arial" w:cs="Arial"/>
          <w:b/>
        </w:rPr>
        <w:t>Document for:</w:t>
      </w:r>
      <w:r w:rsidRPr="00BA5CBD">
        <w:rPr>
          <w:rFonts w:ascii="Arial" w:hAnsi="Arial" w:cs="Arial"/>
          <w:b/>
        </w:rPr>
        <w:tab/>
        <w:t>Approval</w:t>
      </w:r>
    </w:p>
    <w:p w14:paraId="6A8D92DD" w14:textId="77777777" w:rsidR="00B911C4" w:rsidRPr="00BA5CBD" w:rsidRDefault="00B911C4" w:rsidP="00B911C4">
      <w:pPr>
        <w:ind w:left="2127" w:hanging="2127"/>
        <w:rPr>
          <w:rFonts w:ascii="Arial" w:hAnsi="Arial" w:cs="Arial"/>
          <w:b/>
        </w:rPr>
      </w:pPr>
      <w:r w:rsidRPr="00BA5CBD">
        <w:rPr>
          <w:rFonts w:ascii="Arial" w:hAnsi="Arial" w:cs="Arial"/>
          <w:b/>
        </w:rPr>
        <w:t>Agenda Item:</w:t>
      </w:r>
      <w:r w:rsidRPr="00BA5CBD">
        <w:rPr>
          <w:rFonts w:ascii="Arial" w:hAnsi="Arial" w:cs="Arial"/>
          <w:b/>
        </w:rPr>
        <w:tab/>
        <w:t>19.2</w:t>
      </w:r>
    </w:p>
    <w:p w14:paraId="54480AAA" w14:textId="77777777" w:rsidR="00B911C4" w:rsidRPr="00BA5CBD" w:rsidRDefault="00B911C4" w:rsidP="00B911C4">
      <w:pPr>
        <w:ind w:left="2127" w:hanging="2127"/>
        <w:rPr>
          <w:rFonts w:ascii="Arial" w:hAnsi="Arial" w:cs="Arial"/>
          <w:b/>
        </w:rPr>
      </w:pPr>
      <w:r w:rsidRPr="00BA5CBD">
        <w:rPr>
          <w:rFonts w:ascii="Arial" w:hAnsi="Arial" w:cs="Arial"/>
          <w:b/>
        </w:rPr>
        <w:t>Work Item / Release:</w:t>
      </w:r>
      <w:r w:rsidRPr="00BA5CBD">
        <w:rPr>
          <w:rFonts w:ascii="Arial" w:hAnsi="Arial" w:cs="Arial"/>
          <w:b/>
        </w:rPr>
        <w:tab/>
        <w:t>FS_NG_RTC_ph2 / Rel-19</w:t>
      </w:r>
    </w:p>
    <w:p w14:paraId="6ACE088D" w14:textId="2B59BF3A" w:rsidR="00B911C4" w:rsidRPr="00927C1B" w:rsidRDefault="00B911C4" w:rsidP="00B911C4">
      <w:pPr>
        <w:jc w:val="both"/>
        <w:rPr>
          <w:rFonts w:ascii="Arial" w:hAnsi="Arial" w:cs="Arial"/>
          <w:i/>
        </w:rPr>
      </w:pPr>
      <w:r w:rsidRPr="00BA5CBD">
        <w:rPr>
          <w:rFonts w:ascii="Arial" w:hAnsi="Arial" w:cs="Arial"/>
          <w:i/>
        </w:rPr>
        <w:t xml:space="preserve">Abstract: This </w:t>
      </w:r>
      <w:proofErr w:type="spellStart"/>
      <w:r w:rsidRPr="00BA5CBD">
        <w:rPr>
          <w:rFonts w:ascii="Arial" w:hAnsi="Arial" w:cs="Arial"/>
          <w:i/>
        </w:rPr>
        <w:t>pCR</w:t>
      </w:r>
      <w:proofErr w:type="spellEnd"/>
      <w:r w:rsidRPr="00BA5CBD">
        <w:rPr>
          <w:rFonts w:ascii="Arial" w:hAnsi="Arial" w:cs="Arial"/>
          <w:i/>
        </w:rPr>
        <w:t xml:space="preserve"> add the evaluation and conclusion for KI#</w:t>
      </w:r>
      <w:r>
        <w:rPr>
          <w:rFonts w:ascii="Arial" w:hAnsi="Arial" w:cs="Arial"/>
          <w:i/>
        </w:rPr>
        <w:t xml:space="preserve">1 &amp; </w:t>
      </w:r>
      <w:r w:rsidRPr="00B911C4">
        <w:rPr>
          <w:rFonts w:ascii="Arial" w:hAnsi="Arial" w:cs="Arial" w:hint="eastAsia"/>
          <w:i/>
        </w:rPr>
        <w:t>KI</w:t>
      </w:r>
      <w:r>
        <w:rPr>
          <w:rFonts w:ascii="Arial" w:hAnsi="Arial" w:cs="Arial"/>
          <w:i/>
        </w:rPr>
        <w:t>#2</w:t>
      </w:r>
      <w:r w:rsidRPr="00BA5CBD">
        <w:rPr>
          <w:rFonts w:ascii="Arial" w:hAnsi="Arial" w:cs="Arial"/>
          <w:i/>
        </w:rPr>
        <w:t xml:space="preserve"> in TR 23.700-77</w:t>
      </w:r>
      <w:r>
        <w:rPr>
          <w:rFonts w:ascii="Arial" w:hAnsi="Arial" w:cs="Arial"/>
          <w:i/>
        </w:rPr>
        <w:t xml:space="preserve"> </w:t>
      </w:r>
    </w:p>
    <w:p w14:paraId="32B3610E" w14:textId="77777777" w:rsidR="00876804" w:rsidRPr="00CA5DD4" w:rsidRDefault="00305F20" w:rsidP="0034199C">
      <w:pPr>
        <w:pStyle w:val="Heading1"/>
        <w:numPr>
          <w:ilvl w:val="0"/>
          <w:numId w:val="1"/>
        </w:numPr>
      </w:pPr>
      <w:r w:rsidRPr="00CA5DD4">
        <w:t>Introduction</w:t>
      </w:r>
    </w:p>
    <w:p w14:paraId="603497A0" w14:textId="17600DB5" w:rsidR="00876804" w:rsidRDefault="003069E5" w:rsidP="00876804">
      <w:pPr>
        <w:pStyle w:val="B1"/>
        <w:ind w:left="0" w:hanging="1"/>
        <w:rPr>
          <w:lang w:eastAsia="zh-CN"/>
        </w:rPr>
      </w:pPr>
      <w:r w:rsidRPr="003D223A">
        <w:rPr>
          <w:rFonts w:eastAsiaTheme="minorEastAsia"/>
          <w:lang w:eastAsia="zh-CN"/>
        </w:rPr>
        <w:t xml:space="preserve">This paper </w:t>
      </w:r>
      <w:r w:rsidR="003D6CDB" w:rsidRPr="003D6CDB">
        <w:rPr>
          <w:rFonts w:eastAsiaTheme="minorEastAsia"/>
          <w:lang w:eastAsia="zh-CN"/>
        </w:rPr>
        <w:t>proposes the evaluation and conclusion for solutions of KI</w:t>
      </w:r>
      <w:r w:rsidR="00163772">
        <w:rPr>
          <w:rFonts w:eastAsiaTheme="minorEastAsia"/>
          <w:lang w:eastAsia="zh-CN"/>
        </w:rPr>
        <w:t xml:space="preserve"> </w:t>
      </w:r>
      <w:r w:rsidR="003D6CDB" w:rsidRPr="003D6CDB">
        <w:rPr>
          <w:rFonts w:eastAsiaTheme="minorEastAsia"/>
          <w:lang w:eastAsia="zh-CN"/>
        </w:rPr>
        <w:t>#1 and KI</w:t>
      </w:r>
      <w:r w:rsidR="00163772">
        <w:rPr>
          <w:rFonts w:eastAsiaTheme="minorEastAsia"/>
          <w:lang w:eastAsia="zh-CN"/>
        </w:rPr>
        <w:t xml:space="preserve"> </w:t>
      </w:r>
      <w:r w:rsidR="003D6CDB" w:rsidRPr="003D6CDB">
        <w:rPr>
          <w:rFonts w:eastAsiaTheme="minorEastAsia"/>
          <w:lang w:eastAsia="zh-CN"/>
        </w:rPr>
        <w:t>#2.</w:t>
      </w:r>
    </w:p>
    <w:p w14:paraId="5CA9CF8E" w14:textId="60C5093F" w:rsidR="00A93620" w:rsidRDefault="00BE6AFC" w:rsidP="0034199C">
      <w:pPr>
        <w:pStyle w:val="Heading1"/>
        <w:numPr>
          <w:ilvl w:val="0"/>
          <w:numId w:val="1"/>
        </w:numPr>
      </w:pPr>
      <w:r w:rsidRPr="00CA5DD4">
        <w:t>Discussion</w:t>
      </w:r>
    </w:p>
    <w:p w14:paraId="0200A755" w14:textId="03A72BB3" w:rsidR="00AA56A0" w:rsidRPr="00AA121B" w:rsidRDefault="00F5028E" w:rsidP="00AA56A0">
      <w:pPr>
        <w:rPr>
          <w:rFonts w:eastAsiaTheme="minorEastAsia"/>
          <w:lang w:eastAsia="zh-CN"/>
        </w:rPr>
      </w:pPr>
      <w:r w:rsidRPr="00AA121B">
        <w:rPr>
          <w:rFonts w:eastAsiaTheme="minorEastAsia"/>
          <w:lang w:eastAsia="zh-CN"/>
        </w:rPr>
        <w:t>KI</w:t>
      </w:r>
      <w:r w:rsidR="00715258" w:rsidRPr="00AA121B">
        <w:rPr>
          <w:rFonts w:eastAsiaTheme="minorEastAsia"/>
          <w:lang w:eastAsia="zh-CN"/>
        </w:rPr>
        <w:t xml:space="preserve"> </w:t>
      </w:r>
      <w:r w:rsidRPr="00AA121B">
        <w:rPr>
          <w:rFonts w:eastAsiaTheme="minorEastAsia"/>
          <w:lang w:eastAsia="zh-CN"/>
        </w:rPr>
        <w:t>#1 studies extensible IMS mechanism supporting IMS events in the context of DC communication and KI</w:t>
      </w:r>
      <w:r w:rsidR="00715258" w:rsidRPr="00AA121B">
        <w:rPr>
          <w:rFonts w:eastAsiaTheme="minorEastAsia"/>
          <w:lang w:eastAsia="zh-CN"/>
        </w:rPr>
        <w:t xml:space="preserve"> </w:t>
      </w:r>
      <w:r w:rsidRPr="00AA121B">
        <w:rPr>
          <w:rFonts w:eastAsiaTheme="minorEastAsia"/>
          <w:lang w:eastAsia="zh-CN"/>
        </w:rPr>
        <w:t>#2 studies impact on IMS architecture, interface and procedures to support IMS capability exposure in the context of IMS data channel session. Both are intrinsically linked</w:t>
      </w:r>
      <w:r w:rsidR="00267619" w:rsidRPr="00AA121B">
        <w:rPr>
          <w:rFonts w:eastAsiaTheme="minorEastAsia"/>
          <w:lang w:eastAsia="zh-CN"/>
        </w:rPr>
        <w:t>. Therefore, the</w:t>
      </w:r>
      <w:r w:rsidRPr="00AA121B">
        <w:rPr>
          <w:rFonts w:eastAsiaTheme="minorEastAsia"/>
          <w:lang w:eastAsia="zh-CN"/>
        </w:rPr>
        <w:t xml:space="preserve"> evaluation and conclusion for their solutions need to be considered as a whole. </w:t>
      </w:r>
    </w:p>
    <w:p w14:paraId="1C2A3640" w14:textId="5A113257" w:rsidR="00CA6115" w:rsidRPr="00927C1B" w:rsidRDefault="00AA56A0" w:rsidP="00CA6115">
      <w:pPr>
        <w:pStyle w:val="Heading1"/>
      </w:pPr>
      <w:r>
        <w:t>3</w:t>
      </w:r>
      <w:r w:rsidR="00CA6115" w:rsidRPr="00927C1B">
        <w:t xml:space="preserve">. </w:t>
      </w:r>
      <w:r w:rsidR="00CA6115">
        <w:t>Text Proposal</w:t>
      </w:r>
    </w:p>
    <w:p w14:paraId="1A6FE6A1" w14:textId="62E56BAE" w:rsidR="00CA6115" w:rsidRDefault="00F40EE5" w:rsidP="008754B1">
      <w:pPr>
        <w:jc w:val="both"/>
        <w:rPr>
          <w:lang w:eastAsia="zh-CN"/>
        </w:rPr>
      </w:pPr>
      <w:r>
        <w:rPr>
          <w:lang w:eastAsia="zh-CN"/>
        </w:rPr>
        <w:t>It is proposed to capture the following changes vs. TR 23.</w:t>
      </w:r>
      <w:r w:rsidR="009A229B">
        <w:rPr>
          <w:lang w:eastAsia="zh-CN"/>
        </w:rPr>
        <w:t>700-</w:t>
      </w:r>
      <w:r w:rsidR="00953D55">
        <w:rPr>
          <w:lang w:eastAsia="zh-CN"/>
        </w:rPr>
        <w:t>7</w:t>
      </w:r>
      <w:r w:rsidR="009A229B">
        <w:rPr>
          <w:lang w:eastAsia="zh-CN"/>
        </w:rPr>
        <w:t>7</w:t>
      </w:r>
      <w:r>
        <w:rPr>
          <w:lang w:eastAsia="zh-CN"/>
        </w:rPr>
        <w:t>.</w:t>
      </w:r>
    </w:p>
    <w:p w14:paraId="1660D7AB" w14:textId="77777777" w:rsidR="00D85E60" w:rsidRPr="00D85E60" w:rsidRDefault="00D85E60" w:rsidP="008754B1">
      <w:pPr>
        <w:jc w:val="both"/>
        <w:rPr>
          <w:rFonts w:eastAsiaTheme="minorEastAsia"/>
          <w:lang w:eastAsia="zh-CN"/>
        </w:rPr>
      </w:pPr>
    </w:p>
    <w:p w14:paraId="21CF7923" w14:textId="77777777" w:rsidR="00D85E60" w:rsidRDefault="00D85E60">
      <w:pPr>
        <w:overflowPunct/>
        <w:autoSpaceDE/>
        <w:autoSpaceDN/>
        <w:adjustRightInd/>
        <w:spacing w:after="0"/>
        <w:textAlignment w:val="auto"/>
        <w:rPr>
          <w:rFonts w:ascii="Arial" w:hAnsi="Arial" w:cs="Arial"/>
          <w:color w:val="FF0000"/>
          <w:sz w:val="28"/>
          <w:szCs w:val="28"/>
          <w:lang w:val="en-US"/>
        </w:rPr>
      </w:pPr>
      <w:r>
        <w:rPr>
          <w:rFonts w:ascii="Arial" w:hAnsi="Arial" w:cs="Arial"/>
          <w:color w:val="FF0000"/>
          <w:sz w:val="28"/>
          <w:szCs w:val="28"/>
          <w:lang w:val="en-US"/>
        </w:rPr>
        <w:br w:type="page"/>
      </w:r>
    </w:p>
    <w:p w14:paraId="6A4C7593" w14:textId="1C3E6C5A" w:rsidR="007C2D2B" w:rsidRPr="0042466D" w:rsidRDefault="007C2D2B" w:rsidP="007C2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4D7B9F7D" w14:textId="1322FD6F" w:rsidR="00A95374" w:rsidRPr="00447598" w:rsidRDefault="00A95374" w:rsidP="00A95374">
      <w:pPr>
        <w:pStyle w:val="Heading2"/>
        <w:rPr>
          <w:rFonts w:eastAsia="等线"/>
          <w:lang w:eastAsia="zh-CN"/>
        </w:rPr>
      </w:pPr>
      <w:bookmarkStart w:id="1" w:name="_Toc125909377"/>
      <w:bookmarkStart w:id="2" w:name="_Toc128752656"/>
      <w:bookmarkStart w:id="3" w:name="_Toc3469646"/>
      <w:bookmarkStart w:id="4" w:name="_Toc25656938"/>
      <w:bookmarkStart w:id="5" w:name="_Toc26287185"/>
      <w:bookmarkStart w:id="6" w:name="_Toc27897949"/>
      <w:bookmarkStart w:id="7" w:name="_Toc519004414"/>
      <w:r w:rsidRPr="00447598">
        <w:rPr>
          <w:rFonts w:eastAsia="等线" w:hint="eastAsia"/>
          <w:lang w:eastAsia="zh-CN"/>
        </w:rPr>
        <w:t>7.</w:t>
      </w:r>
      <w:r>
        <w:rPr>
          <w:rFonts w:eastAsia="等线"/>
          <w:lang w:eastAsia="zh-CN"/>
        </w:rPr>
        <w:t>X</w:t>
      </w:r>
      <w:r w:rsidRPr="00447598">
        <w:rPr>
          <w:rFonts w:eastAsia="等线" w:hint="eastAsia"/>
          <w:lang w:eastAsia="zh-CN"/>
        </w:rPr>
        <w:tab/>
        <w:t>Evaluation on Key Issue #</w:t>
      </w:r>
      <w:bookmarkEnd w:id="1"/>
      <w:bookmarkEnd w:id="2"/>
      <w:r w:rsidR="00BC575D">
        <w:rPr>
          <w:rFonts w:eastAsia="等线"/>
          <w:lang w:eastAsia="zh-CN"/>
        </w:rPr>
        <w:t>1 and Key Issue #2</w:t>
      </w:r>
    </w:p>
    <w:p w14:paraId="4EA732E8" w14:textId="77777777" w:rsidR="0094405C" w:rsidRPr="00AA121B" w:rsidRDefault="0094405C" w:rsidP="0094405C">
      <w:pPr>
        <w:rPr>
          <w:rFonts w:eastAsiaTheme="minorEastAsia"/>
          <w:lang w:eastAsia="zh-CN"/>
        </w:rPr>
      </w:pPr>
      <w:r w:rsidRPr="00AA121B">
        <w:rPr>
          <w:rFonts w:eastAsiaTheme="minorEastAsia"/>
          <w:lang w:eastAsia="zh-CN"/>
        </w:rPr>
        <w:t xml:space="preserve">KI #1 studies extensible IMS mechanism supporting IMS events in the context of DC communication and KI #2 studies impact on IMS architecture, interface and procedures to support IMS capability exposure in the context of IMS data channel session. Both are intrinsically linked. Therefore, the evaluation and conclusion for their solutions need to be considered as a whole. </w:t>
      </w:r>
    </w:p>
    <w:p w14:paraId="7F58C173" w14:textId="29ED08B6" w:rsidR="0094405C" w:rsidRPr="00AA121B" w:rsidRDefault="0094405C" w:rsidP="0094405C">
      <w:pPr>
        <w:rPr>
          <w:rFonts w:eastAsiaTheme="minorEastAsia"/>
          <w:lang w:eastAsia="zh-CN"/>
        </w:rPr>
      </w:pPr>
      <w:r w:rsidRPr="00AA121B">
        <w:rPr>
          <w:rFonts w:eastAsiaTheme="minorEastAsia"/>
          <w:lang w:eastAsia="zh-CN"/>
        </w:rPr>
        <w:t>Six solutions are agreed for KI#1, including Solution #1~ #5 and #7. The similarities of the six solutions include:</w:t>
      </w:r>
    </w:p>
    <w:p w14:paraId="0B024A72" w14:textId="77777777" w:rsidR="0094405C" w:rsidRPr="00AA121B" w:rsidRDefault="0094405C" w:rsidP="0094405C">
      <w:pPr>
        <w:pStyle w:val="B1"/>
      </w:pPr>
      <w:r w:rsidRPr="00AA121B">
        <w:t>-</w:t>
      </w:r>
      <w:r w:rsidRPr="00AA121B">
        <w:tab/>
        <w:t xml:space="preserve">Five solutions expose IMS capabilities through the NEF, except Solution </w:t>
      </w:r>
      <w:r>
        <w:t>#5, which does not mention it</w:t>
      </w:r>
      <w:r w:rsidRPr="00AA121B">
        <w:t>.</w:t>
      </w:r>
    </w:p>
    <w:p w14:paraId="71EEC004" w14:textId="77777777" w:rsidR="0094405C" w:rsidRPr="00AA121B" w:rsidRDefault="0094405C" w:rsidP="0094405C">
      <w:pPr>
        <w:pStyle w:val="B1"/>
        <w:rPr>
          <w:rFonts w:eastAsiaTheme="minorEastAsia"/>
          <w:lang w:eastAsia="zh-CN"/>
        </w:rPr>
      </w:pPr>
      <w:r w:rsidRPr="00AA121B">
        <w:rPr>
          <w:rFonts w:eastAsiaTheme="minorEastAsia"/>
          <w:lang w:eastAsia="zh-CN"/>
        </w:rPr>
        <w:t>-</w:t>
      </w:r>
      <w:r w:rsidRPr="00AA121B">
        <w:rPr>
          <w:rFonts w:eastAsiaTheme="minorEastAsia"/>
          <w:lang w:eastAsia="zh-CN"/>
        </w:rPr>
        <w:tab/>
      </w:r>
      <w:r>
        <w:rPr>
          <w:rFonts w:eastAsiaTheme="minorEastAsia"/>
          <w:lang w:eastAsia="zh-CN"/>
        </w:rPr>
        <w:t>All the</w:t>
      </w:r>
      <w:r w:rsidRPr="00AA121B">
        <w:rPr>
          <w:rFonts w:eastAsiaTheme="minorEastAsia"/>
          <w:lang w:eastAsia="zh-CN"/>
        </w:rPr>
        <w:t xml:space="preserve"> solutions apply the explicit subscription mechanism.</w:t>
      </w:r>
      <w:r>
        <w:rPr>
          <w:rFonts w:eastAsiaTheme="minorEastAsia"/>
          <w:lang w:eastAsia="zh-CN"/>
        </w:rPr>
        <w:t xml:space="preserve"> Three solutions suggest to enhance </w:t>
      </w:r>
      <w:proofErr w:type="spellStart"/>
      <w:r>
        <w:rPr>
          <w:rFonts w:eastAsiaTheme="minorEastAsia"/>
          <w:lang w:eastAsia="zh-CN"/>
        </w:rPr>
        <w:t>Nimsas</w:t>
      </w:r>
      <w:proofErr w:type="spellEnd"/>
      <w:r>
        <w:rPr>
          <w:rFonts w:eastAsiaTheme="minorEastAsia"/>
          <w:lang w:eastAsia="zh-CN"/>
        </w:rPr>
        <w:t xml:space="preserve"> services to provide subscribe and unsubscribe operation.</w:t>
      </w:r>
    </w:p>
    <w:p w14:paraId="6F495A07" w14:textId="77777777" w:rsidR="0094405C" w:rsidRDefault="0094405C" w:rsidP="0094405C">
      <w:pPr>
        <w:pStyle w:val="B1"/>
        <w:rPr>
          <w:rFonts w:eastAsiaTheme="minorEastAsia"/>
          <w:lang w:eastAsia="zh-CN"/>
        </w:rPr>
      </w:pPr>
      <w:r w:rsidRPr="00AA121B">
        <w:rPr>
          <w:rFonts w:eastAsiaTheme="minorEastAsia"/>
          <w:lang w:eastAsia="zh-CN"/>
        </w:rPr>
        <w:t>-</w:t>
      </w:r>
      <w:r w:rsidRPr="00AA121B">
        <w:rPr>
          <w:rFonts w:eastAsiaTheme="minorEastAsia"/>
          <w:lang w:eastAsia="zh-CN"/>
        </w:rPr>
        <w:tab/>
      </w:r>
      <w:r>
        <w:rPr>
          <w:rFonts w:eastAsiaTheme="minorEastAsia"/>
          <w:lang w:eastAsia="zh-CN"/>
        </w:rPr>
        <w:t>All</w:t>
      </w:r>
      <w:r w:rsidRPr="00AA121B">
        <w:rPr>
          <w:rFonts w:eastAsiaTheme="minorEastAsia"/>
          <w:lang w:eastAsia="zh-CN"/>
        </w:rPr>
        <w:t xml:space="preserve"> the solutions</w:t>
      </w:r>
      <w:r>
        <w:rPr>
          <w:rFonts w:eastAsiaTheme="minorEastAsia"/>
          <w:lang w:eastAsia="zh-CN"/>
        </w:rPr>
        <w:t xml:space="preserve"> mention that the IMS AS provides the call related events and three solutions also mention that the IMS AS provides other types of IMS events, such as 3</w:t>
      </w:r>
      <w:r w:rsidRPr="00922CBA">
        <w:rPr>
          <w:rFonts w:eastAsiaTheme="minorEastAsia"/>
          <w:vertAlign w:val="superscript"/>
          <w:lang w:eastAsia="zh-CN"/>
        </w:rPr>
        <w:t>rd</w:t>
      </w:r>
      <w:r>
        <w:rPr>
          <w:rFonts w:eastAsiaTheme="minorEastAsia"/>
          <w:lang w:eastAsia="zh-CN"/>
        </w:rPr>
        <w:t xml:space="preserve"> Party Registration events, supplementary service events. Moreover, Solution #5 and Solution #7 also mention that the DCSF provides the DC related events.</w:t>
      </w:r>
    </w:p>
    <w:p w14:paraId="6C0FB30E" w14:textId="77777777" w:rsidR="0094405C" w:rsidRDefault="0094405C" w:rsidP="0094405C">
      <w:pPr>
        <w:rPr>
          <w:rFonts w:eastAsiaTheme="minorEastAsia"/>
          <w:lang w:eastAsia="zh-CN"/>
        </w:rPr>
      </w:pPr>
      <w:r>
        <w:rPr>
          <w:rFonts w:eastAsiaTheme="minorEastAsia"/>
          <w:lang w:eastAsia="zh-CN"/>
        </w:rPr>
        <w:t>The differences of the six solutions include:</w:t>
      </w:r>
    </w:p>
    <w:p w14:paraId="31550B4F" w14:textId="77777777" w:rsidR="0094405C" w:rsidRDefault="0094405C" w:rsidP="0094405C">
      <w:pPr>
        <w:pStyle w:val="B1"/>
      </w:pPr>
      <w:r w:rsidRPr="00783604">
        <w:t>-</w:t>
      </w:r>
      <w:r w:rsidRPr="00783604">
        <w:tab/>
      </w:r>
      <w:r>
        <w:t xml:space="preserve">There are four </w:t>
      </w:r>
      <w:r w:rsidRPr="00935BAA">
        <w:rPr>
          <w:b/>
        </w:rPr>
        <w:t>mechanisms of IMS AS discovery</w:t>
      </w:r>
      <w:r>
        <w:t>:</w:t>
      </w:r>
    </w:p>
    <w:p w14:paraId="269FACD8" w14:textId="77777777" w:rsidR="0094405C" w:rsidRDefault="0094405C" w:rsidP="0094405C">
      <w:pPr>
        <w:pStyle w:val="B1"/>
        <w:ind w:leftChars="342" w:left="968"/>
      </w:pPr>
      <w:r>
        <w:rPr>
          <w:rFonts w:eastAsia="MS Mincho"/>
        </w:rPr>
        <w:t>-</w:t>
      </w:r>
      <w:r>
        <w:rPr>
          <w:rFonts w:eastAsia="MS Mincho"/>
        </w:rPr>
        <w:tab/>
      </w:r>
      <w:r w:rsidRPr="00935BAA">
        <w:rPr>
          <w:b/>
        </w:rPr>
        <w:t>Solution #1</w:t>
      </w:r>
      <w:r>
        <w:t>: During 3</w:t>
      </w:r>
      <w:r w:rsidRPr="00D23278">
        <w:rPr>
          <w:vertAlign w:val="superscript"/>
        </w:rPr>
        <w:t>rd</w:t>
      </w:r>
      <w:r>
        <w:t xml:space="preserve"> Party registration, the IMS AS instance serving the specific subscriber stores its own address in the subscriber data of the HSS. Then the DCSF/NEF can subscribe the IMS event generated by the IMS AS through the HSS.</w:t>
      </w:r>
    </w:p>
    <w:p w14:paraId="56B69776" w14:textId="77777777" w:rsidR="0094405C" w:rsidRDefault="0094405C" w:rsidP="0094405C">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r>
      <w:r w:rsidRPr="00935BAA">
        <w:rPr>
          <w:rFonts w:eastAsiaTheme="minorEastAsia"/>
          <w:b/>
          <w:lang w:eastAsia="zh-CN"/>
        </w:rPr>
        <w:t>Solution #2</w:t>
      </w:r>
      <w:r>
        <w:rPr>
          <w:rFonts w:eastAsiaTheme="minorEastAsia"/>
          <w:lang w:eastAsia="zh-CN"/>
        </w:rPr>
        <w:t>: T</w:t>
      </w:r>
      <w:r w:rsidRPr="00D23278">
        <w:rPr>
          <w:rFonts w:eastAsiaTheme="minorEastAsia"/>
          <w:lang w:eastAsia="zh-CN"/>
        </w:rPr>
        <w:t xml:space="preserve">he IMS AS </w:t>
      </w:r>
      <w:r>
        <w:rPr>
          <w:rFonts w:eastAsiaTheme="minorEastAsia"/>
          <w:lang w:eastAsia="zh-CN"/>
        </w:rPr>
        <w:t xml:space="preserve">instance </w:t>
      </w:r>
      <w:r w:rsidRPr="00D23278">
        <w:rPr>
          <w:rFonts w:eastAsiaTheme="minorEastAsia"/>
          <w:lang w:eastAsia="zh-CN"/>
        </w:rPr>
        <w:t>reports IMS registration event to the DCSF firstly, and the DCSF queries the HSS for the DC application subscription data, and then reports its own address and the subscriber identifier to the DC AS</w:t>
      </w:r>
      <w:r>
        <w:rPr>
          <w:rFonts w:eastAsiaTheme="minorEastAsia"/>
          <w:lang w:eastAsia="zh-CN"/>
        </w:rPr>
        <w:t>. Then DC AS can subscribe the IMS events generated by the IMS AS through the DCSF.</w:t>
      </w:r>
    </w:p>
    <w:p w14:paraId="35DD5E2A" w14:textId="3237E927" w:rsidR="0094405C" w:rsidRDefault="0094405C" w:rsidP="0094405C">
      <w:pPr>
        <w:pStyle w:val="B1"/>
        <w:ind w:leftChars="342" w:left="968"/>
        <w:rPr>
          <w:rFonts w:eastAsiaTheme="minorEastAsia"/>
          <w:lang w:eastAsia="zh-CN"/>
        </w:rPr>
      </w:pPr>
      <w:r>
        <w:rPr>
          <w:rFonts w:eastAsiaTheme="minorEastAsia"/>
          <w:lang w:eastAsia="zh-CN"/>
        </w:rPr>
        <w:t>-</w:t>
      </w:r>
      <w:r>
        <w:rPr>
          <w:rFonts w:eastAsiaTheme="minorEastAsia"/>
          <w:lang w:eastAsia="zh-CN"/>
        </w:rPr>
        <w:tab/>
      </w:r>
      <w:r w:rsidRPr="00935BAA">
        <w:rPr>
          <w:rFonts w:eastAsiaTheme="minorEastAsia"/>
          <w:b/>
          <w:lang w:eastAsia="zh-CN"/>
        </w:rPr>
        <w:t>Solution #4</w:t>
      </w:r>
      <w:r>
        <w:rPr>
          <w:rFonts w:eastAsiaTheme="minorEastAsia"/>
          <w:lang w:eastAsia="zh-CN"/>
        </w:rPr>
        <w:t xml:space="preserve">: The IMS AS instance registers the identifier list of its serving subscribers into the NRF and the DCSF/NEF/AF can find the IMS AS instance serving the specific subscriber through the NRF. Considering that the identifiers of the subscribers served by the IMS AS instance is fragmentary, this solution will increase the amount of the data stored in the </w:t>
      </w:r>
      <w:r w:rsidR="00544604">
        <w:rPr>
          <w:rFonts w:eastAsiaTheme="minorEastAsia"/>
          <w:lang w:eastAsia="zh-CN"/>
        </w:rPr>
        <w:t>NRF</w:t>
      </w:r>
      <w:r>
        <w:rPr>
          <w:rFonts w:eastAsiaTheme="minorEastAsia"/>
          <w:lang w:eastAsia="zh-CN"/>
        </w:rPr>
        <w:t>.</w:t>
      </w:r>
    </w:p>
    <w:p w14:paraId="08723200" w14:textId="77777777" w:rsidR="0094405C" w:rsidRPr="00CD61DF" w:rsidRDefault="0094405C" w:rsidP="0094405C">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r>
      <w:r w:rsidRPr="00935BAA">
        <w:rPr>
          <w:rFonts w:eastAsiaTheme="minorEastAsia"/>
          <w:b/>
          <w:lang w:eastAsia="zh-CN"/>
        </w:rPr>
        <w:t>Solution #5</w:t>
      </w:r>
      <w:r>
        <w:rPr>
          <w:rFonts w:eastAsiaTheme="minorEastAsia"/>
          <w:lang w:eastAsia="zh-CN"/>
        </w:rPr>
        <w:t>: The DCSF/NEF stores its IMS event subscription information in the subscriber data of the HSS. When the IMS AS instance serving the specific subscriber retrieves the subscriber data from the HSS, it knows the subscribed IMS event list and the notification endpoint.</w:t>
      </w:r>
    </w:p>
    <w:p w14:paraId="1FF4DB15" w14:textId="77777777" w:rsidR="0094405C" w:rsidRDefault="0094405C" w:rsidP="0094405C">
      <w:pPr>
        <w:pStyle w:val="B1"/>
      </w:pPr>
      <w:r w:rsidRPr="00783604">
        <w:t>-</w:t>
      </w:r>
      <w:r w:rsidRPr="00783604">
        <w:tab/>
      </w:r>
      <w:r>
        <w:t xml:space="preserve">There are four </w:t>
      </w:r>
      <w:r w:rsidRPr="00935BAA">
        <w:rPr>
          <w:b/>
        </w:rPr>
        <w:t>mechanisms of subscribing IMS AS related events</w:t>
      </w:r>
      <w:r>
        <w:t>:</w:t>
      </w:r>
    </w:p>
    <w:p w14:paraId="0F856722" w14:textId="77777777" w:rsidR="0094405C" w:rsidRDefault="0094405C" w:rsidP="0094405C">
      <w:pPr>
        <w:pStyle w:val="B1"/>
        <w:ind w:leftChars="342" w:left="968"/>
      </w:pPr>
      <w:r>
        <w:rPr>
          <w:rFonts w:eastAsia="MS Mincho"/>
        </w:rPr>
        <w:t>-</w:t>
      </w:r>
      <w:r>
        <w:rPr>
          <w:rFonts w:eastAsia="MS Mincho"/>
        </w:rPr>
        <w:tab/>
      </w:r>
      <w:r w:rsidRPr="00935BAA">
        <w:rPr>
          <w:rFonts w:eastAsia="MS Mincho"/>
          <w:b/>
        </w:rPr>
        <w:t>Direct mode #1</w:t>
      </w:r>
      <w:r>
        <w:t>: The consumer NFs subscribe to IMS AS directly. Solution #3, Solution #4 and Solution #7 apply this mode.</w:t>
      </w:r>
    </w:p>
    <w:p w14:paraId="0BD2472A" w14:textId="77777777" w:rsidR="0094405C" w:rsidRPr="00A279B9" w:rsidRDefault="0094405C" w:rsidP="0094405C">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r>
      <w:r w:rsidRPr="00935BAA">
        <w:rPr>
          <w:rFonts w:eastAsiaTheme="minorEastAsia"/>
          <w:b/>
          <w:lang w:eastAsia="zh-CN"/>
        </w:rPr>
        <w:t>Direct mode #2</w:t>
      </w:r>
      <w:r>
        <w:rPr>
          <w:rFonts w:eastAsiaTheme="minorEastAsia"/>
          <w:lang w:eastAsia="zh-CN"/>
        </w:rPr>
        <w:t>: The DCSF/NEF stores its IMS event subscription information in the subscriber data of the HSS. When the IMS AS instance serving the specific subscriber retrieves the subscriber data from the HSS, it knows the subscribed IMS event list and the notification endpoint. Solution #5 applies this mode.</w:t>
      </w:r>
    </w:p>
    <w:p w14:paraId="1D00D87F" w14:textId="0B8E28C8" w:rsidR="0094405C" w:rsidRDefault="0094405C" w:rsidP="0094405C">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r>
      <w:r w:rsidRPr="00935BAA">
        <w:rPr>
          <w:rFonts w:eastAsiaTheme="minorEastAsia"/>
          <w:b/>
          <w:lang w:eastAsia="zh-CN"/>
        </w:rPr>
        <w:t>Indirect mode #1</w:t>
      </w:r>
      <w:r>
        <w:rPr>
          <w:rFonts w:eastAsiaTheme="minorEastAsia"/>
          <w:lang w:eastAsia="zh-CN"/>
        </w:rPr>
        <w:t>: The consumer NFs subscribe to the DCSF firstly, then the D</w:t>
      </w:r>
      <w:r w:rsidR="00544604">
        <w:rPr>
          <w:rFonts w:eastAsiaTheme="minorEastAsia"/>
          <w:lang w:eastAsia="zh-CN"/>
        </w:rPr>
        <w:t>CS</w:t>
      </w:r>
      <w:r>
        <w:rPr>
          <w:rFonts w:eastAsiaTheme="minorEastAsia"/>
          <w:lang w:eastAsia="zh-CN"/>
        </w:rPr>
        <w:t>F subscribe to the IMS AS. Solution #2 and Solution #7 apply this mode.</w:t>
      </w:r>
    </w:p>
    <w:p w14:paraId="447E497E" w14:textId="77777777" w:rsidR="0094405C" w:rsidRPr="001B0503" w:rsidRDefault="0094405C" w:rsidP="0094405C">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r>
      <w:r w:rsidRPr="00935BAA">
        <w:rPr>
          <w:rFonts w:eastAsiaTheme="minorEastAsia"/>
          <w:b/>
          <w:lang w:eastAsia="zh-CN"/>
        </w:rPr>
        <w:t>Indirect mode #2</w:t>
      </w:r>
      <w:r>
        <w:rPr>
          <w:rFonts w:eastAsiaTheme="minorEastAsia"/>
          <w:lang w:eastAsia="zh-CN"/>
        </w:rPr>
        <w:t>: The consumer NFs subscribe to the HSS firstly, then the HSS subscribe to the IMS AS. Solution #1 apply this mode.</w:t>
      </w:r>
    </w:p>
    <w:p w14:paraId="3BD639F2" w14:textId="77777777" w:rsidR="0094405C" w:rsidRDefault="0094405C" w:rsidP="0094405C">
      <w:pPr>
        <w:rPr>
          <w:rFonts w:eastAsiaTheme="minorEastAsia"/>
          <w:lang w:eastAsia="zh-CN"/>
        </w:rPr>
      </w:pPr>
    </w:p>
    <w:p w14:paraId="2479C438" w14:textId="4FB2900E" w:rsidR="0094405C" w:rsidRDefault="0094405C" w:rsidP="0094405C">
      <w:pPr>
        <w:rPr>
          <w:rFonts w:eastAsiaTheme="minorEastAsia"/>
          <w:lang w:eastAsia="zh-CN"/>
        </w:rPr>
      </w:pPr>
      <w:r>
        <w:rPr>
          <w:rFonts w:eastAsiaTheme="minorEastAsia"/>
          <w:lang w:eastAsia="zh-CN"/>
        </w:rPr>
        <w:t>Three solutions are agreed for KI #2, including Solution #6, #7 and #18. Table 2-2 shows the comparison of the three solutions.</w:t>
      </w:r>
    </w:p>
    <w:p w14:paraId="6E6960DF" w14:textId="77777777" w:rsidR="0094405C" w:rsidRDefault="0094405C" w:rsidP="0094405C">
      <w:pPr>
        <w:pStyle w:val="TH"/>
        <w:rPr>
          <w:lang w:eastAsia="zh-CN"/>
        </w:rPr>
      </w:pPr>
      <w:r>
        <w:rPr>
          <w:lang w:eastAsia="zh-CN"/>
        </w:rPr>
        <w:lastRenderedPageBreak/>
        <w:t>Table 2-2: Comparison of KI #2 solutions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01"/>
        <w:gridCol w:w="2126"/>
        <w:gridCol w:w="3828"/>
      </w:tblGrid>
      <w:tr w:rsidR="0094405C" w:rsidRPr="00A24C46" w14:paraId="3ED2DF13" w14:textId="77777777" w:rsidTr="00875BBA">
        <w:trPr>
          <w:trHeight w:val="117"/>
        </w:trPr>
        <w:tc>
          <w:tcPr>
            <w:tcW w:w="1838" w:type="dxa"/>
            <w:shd w:val="clear" w:color="auto" w:fill="auto"/>
            <w:vAlign w:val="center"/>
          </w:tcPr>
          <w:p w14:paraId="5BB6449E" w14:textId="77777777" w:rsidR="0094405C" w:rsidRPr="00675015" w:rsidRDefault="0094405C" w:rsidP="00875BBA">
            <w:pPr>
              <w:pStyle w:val="TAH"/>
              <w:spacing w:afterLines="50" w:after="120"/>
            </w:pPr>
          </w:p>
        </w:tc>
        <w:tc>
          <w:tcPr>
            <w:tcW w:w="1701" w:type="dxa"/>
            <w:shd w:val="clear" w:color="auto" w:fill="auto"/>
            <w:vAlign w:val="center"/>
          </w:tcPr>
          <w:p w14:paraId="7A735A1B" w14:textId="77777777" w:rsidR="0094405C" w:rsidRPr="00675015" w:rsidRDefault="0094405C" w:rsidP="00875BBA">
            <w:pPr>
              <w:pStyle w:val="TAH"/>
              <w:spacing w:afterLines="50" w:after="120"/>
            </w:pPr>
            <w:r>
              <w:t>Impact on IMS architecture</w:t>
            </w:r>
          </w:p>
        </w:tc>
        <w:tc>
          <w:tcPr>
            <w:tcW w:w="2126" w:type="dxa"/>
            <w:shd w:val="clear" w:color="auto" w:fill="auto"/>
            <w:vAlign w:val="center"/>
          </w:tcPr>
          <w:p w14:paraId="3654AF8D" w14:textId="77777777" w:rsidR="0094405C" w:rsidRPr="00675015" w:rsidRDefault="0094405C" w:rsidP="00875BBA">
            <w:pPr>
              <w:pStyle w:val="TAH"/>
              <w:spacing w:afterLines="50" w:after="120"/>
            </w:pPr>
            <w:r>
              <w:t>Impact on IMS interface</w:t>
            </w:r>
          </w:p>
        </w:tc>
        <w:tc>
          <w:tcPr>
            <w:tcW w:w="3828" w:type="dxa"/>
            <w:shd w:val="clear" w:color="auto" w:fill="auto"/>
            <w:vAlign w:val="center"/>
          </w:tcPr>
          <w:p w14:paraId="69DF83DF" w14:textId="77777777" w:rsidR="0094405C" w:rsidRPr="00675015" w:rsidRDefault="0094405C" w:rsidP="00875BBA">
            <w:pPr>
              <w:pStyle w:val="TAH"/>
              <w:spacing w:afterLines="50" w:after="120"/>
            </w:pPr>
            <w:r>
              <w:t>Impact on IMS procedures</w:t>
            </w:r>
          </w:p>
        </w:tc>
      </w:tr>
      <w:tr w:rsidR="0094405C" w:rsidRPr="00A24C46" w14:paraId="73667690" w14:textId="77777777" w:rsidTr="00875BBA">
        <w:trPr>
          <w:trHeight w:val="347"/>
        </w:trPr>
        <w:tc>
          <w:tcPr>
            <w:tcW w:w="1838" w:type="dxa"/>
            <w:shd w:val="clear" w:color="auto" w:fill="auto"/>
            <w:vAlign w:val="center"/>
          </w:tcPr>
          <w:p w14:paraId="3AC4A64F" w14:textId="77777777" w:rsidR="0094405C" w:rsidRPr="00675015" w:rsidRDefault="0094405C" w:rsidP="00875BBA">
            <w:pPr>
              <w:pStyle w:val="TAH"/>
              <w:spacing w:afterLines="50" w:after="120"/>
            </w:pPr>
            <w:r w:rsidRPr="00675015">
              <w:t>Solution #</w:t>
            </w:r>
            <w:r>
              <w:t>6</w:t>
            </w:r>
            <w:r w:rsidRPr="00675015">
              <w:t xml:space="preserve">: </w:t>
            </w:r>
            <w:r w:rsidRPr="0012207B">
              <w:t>IMS capability exposure architecture</w:t>
            </w:r>
          </w:p>
        </w:tc>
        <w:tc>
          <w:tcPr>
            <w:tcW w:w="1701" w:type="dxa"/>
            <w:shd w:val="clear" w:color="auto" w:fill="auto"/>
            <w:vAlign w:val="center"/>
          </w:tcPr>
          <w:p w14:paraId="252CE657" w14:textId="77777777" w:rsidR="0094405C" w:rsidRPr="00D94F8A" w:rsidRDefault="0094405C" w:rsidP="00875BBA">
            <w:pPr>
              <w:pStyle w:val="TAC"/>
              <w:spacing w:afterLines="50" w:after="120"/>
              <w:rPr>
                <w:rFonts w:eastAsiaTheme="minorEastAsia"/>
                <w:lang w:eastAsia="zh-CN"/>
              </w:rPr>
            </w:pPr>
            <w:r>
              <w:rPr>
                <w:rFonts w:eastAsiaTheme="minorEastAsia"/>
                <w:lang w:eastAsia="zh-CN"/>
              </w:rPr>
              <w:t>Introduce a specific NEF instance, that is IMSEF.</w:t>
            </w:r>
          </w:p>
        </w:tc>
        <w:tc>
          <w:tcPr>
            <w:tcW w:w="2126" w:type="dxa"/>
            <w:shd w:val="clear" w:color="auto" w:fill="auto"/>
            <w:vAlign w:val="center"/>
          </w:tcPr>
          <w:p w14:paraId="468D4F94" w14:textId="77777777" w:rsidR="0094405C" w:rsidRDefault="0094405C" w:rsidP="0094405C">
            <w:pPr>
              <w:pStyle w:val="TAC"/>
              <w:numPr>
                <w:ilvl w:val="0"/>
                <w:numId w:val="10"/>
              </w:numPr>
              <w:spacing w:afterLines="50" w:after="120"/>
              <w:ind w:left="284" w:hanging="284"/>
              <w:jc w:val="left"/>
              <w:rPr>
                <w:rFonts w:eastAsiaTheme="minorEastAsia"/>
                <w:lang w:eastAsia="zh-CN"/>
              </w:rPr>
            </w:pPr>
            <w:r>
              <w:rPr>
                <w:rFonts w:eastAsiaTheme="minorEastAsia"/>
                <w:lang w:eastAsia="zh-CN"/>
              </w:rPr>
              <w:t xml:space="preserve">Define the </w:t>
            </w:r>
            <w:proofErr w:type="spellStart"/>
            <w:r>
              <w:rPr>
                <w:rFonts w:eastAsiaTheme="minorEastAsia"/>
                <w:lang w:eastAsia="zh-CN"/>
              </w:rPr>
              <w:t>Ndcsf</w:t>
            </w:r>
            <w:proofErr w:type="spellEnd"/>
            <w:r>
              <w:rPr>
                <w:rFonts w:eastAsiaTheme="minorEastAsia"/>
                <w:lang w:eastAsia="zh-CN"/>
              </w:rPr>
              <w:t xml:space="preserve"> services.</w:t>
            </w:r>
          </w:p>
          <w:p w14:paraId="3632AE8B" w14:textId="77777777" w:rsidR="0094405C" w:rsidRPr="00D94F8A" w:rsidRDefault="0094405C" w:rsidP="0094405C">
            <w:pPr>
              <w:pStyle w:val="TAC"/>
              <w:numPr>
                <w:ilvl w:val="0"/>
                <w:numId w:val="10"/>
              </w:numPr>
              <w:spacing w:afterLines="50" w:after="120"/>
              <w:ind w:left="284" w:hanging="284"/>
              <w:jc w:val="left"/>
              <w:rPr>
                <w:rFonts w:eastAsiaTheme="minorEastAsia"/>
                <w:lang w:eastAsia="zh-CN"/>
              </w:rPr>
            </w:pPr>
            <w:r>
              <w:rPr>
                <w:rFonts w:eastAsiaTheme="minorEastAsia" w:hint="eastAsia"/>
                <w:lang w:eastAsia="zh-CN"/>
              </w:rPr>
              <w:t>E</w:t>
            </w:r>
            <w:r>
              <w:rPr>
                <w:rFonts w:eastAsiaTheme="minorEastAsia"/>
                <w:lang w:eastAsia="zh-CN"/>
              </w:rPr>
              <w:t xml:space="preserve">nhance the </w:t>
            </w:r>
            <w:proofErr w:type="spellStart"/>
            <w:r>
              <w:rPr>
                <w:rFonts w:eastAsiaTheme="minorEastAsia"/>
                <w:lang w:eastAsia="zh-CN"/>
              </w:rPr>
              <w:t>Nimsas</w:t>
            </w:r>
            <w:proofErr w:type="spellEnd"/>
            <w:r>
              <w:rPr>
                <w:rFonts w:eastAsiaTheme="minorEastAsia"/>
                <w:lang w:eastAsia="zh-CN"/>
              </w:rPr>
              <w:t xml:space="preserve"> services.</w:t>
            </w:r>
          </w:p>
        </w:tc>
        <w:tc>
          <w:tcPr>
            <w:tcW w:w="3828" w:type="dxa"/>
            <w:shd w:val="clear" w:color="auto" w:fill="auto"/>
            <w:vAlign w:val="center"/>
          </w:tcPr>
          <w:p w14:paraId="515ED2CD" w14:textId="77777777" w:rsidR="0094405C" w:rsidRDefault="0094405C" w:rsidP="00875BBA">
            <w:pPr>
              <w:pStyle w:val="TAC"/>
              <w:spacing w:afterLines="50" w:after="120"/>
              <w:jc w:val="left"/>
              <w:rPr>
                <w:rFonts w:eastAsiaTheme="minorEastAsia"/>
                <w:lang w:eastAsia="zh-CN"/>
              </w:rPr>
            </w:pPr>
            <w:r>
              <w:rPr>
                <w:rFonts w:eastAsiaTheme="minorEastAsia"/>
                <w:lang w:eastAsia="zh-CN"/>
              </w:rPr>
              <w:t>S</w:t>
            </w:r>
            <w:r w:rsidRPr="00054502">
              <w:rPr>
                <w:rFonts w:eastAsiaTheme="minorEastAsia"/>
                <w:lang w:eastAsia="zh-CN"/>
              </w:rPr>
              <w:t>pecif</w:t>
            </w:r>
            <w:r>
              <w:rPr>
                <w:rFonts w:eastAsiaTheme="minorEastAsia"/>
                <w:lang w:eastAsia="zh-CN"/>
              </w:rPr>
              <w:t>y</w:t>
            </w:r>
            <w:r w:rsidRPr="00054502">
              <w:rPr>
                <w:rFonts w:eastAsiaTheme="minorEastAsia"/>
                <w:lang w:eastAsia="zh-CN"/>
              </w:rPr>
              <w:t xml:space="preserve"> </w:t>
            </w:r>
            <w:r>
              <w:rPr>
                <w:rFonts w:eastAsiaTheme="minorEastAsia"/>
                <w:lang w:eastAsia="zh-CN"/>
              </w:rPr>
              <w:t>the following procedures:</w:t>
            </w:r>
          </w:p>
          <w:p w14:paraId="3DC9E72D" w14:textId="77777777" w:rsidR="0094405C" w:rsidRDefault="0094405C" w:rsidP="0094405C">
            <w:pPr>
              <w:pStyle w:val="TAC"/>
              <w:numPr>
                <w:ilvl w:val="0"/>
                <w:numId w:val="11"/>
              </w:numPr>
              <w:spacing w:afterLines="50" w:after="120"/>
              <w:ind w:left="284" w:hanging="284"/>
              <w:jc w:val="left"/>
              <w:rPr>
                <w:rFonts w:eastAsiaTheme="minorEastAsia"/>
                <w:lang w:eastAsia="zh-CN"/>
              </w:rPr>
            </w:pPr>
            <w:r w:rsidRPr="00054502">
              <w:rPr>
                <w:rFonts w:eastAsiaTheme="minorEastAsia"/>
                <w:lang w:eastAsia="zh-CN"/>
              </w:rPr>
              <w:t>the establishment and termination procedure of IMS audio/video session with data channel media</w:t>
            </w:r>
          </w:p>
          <w:p w14:paraId="05B687FC" w14:textId="77777777" w:rsidR="0094405C" w:rsidRDefault="0094405C" w:rsidP="0094405C">
            <w:pPr>
              <w:pStyle w:val="TAC"/>
              <w:numPr>
                <w:ilvl w:val="0"/>
                <w:numId w:val="11"/>
              </w:numPr>
              <w:spacing w:afterLines="50" w:after="120"/>
              <w:ind w:left="284" w:hanging="284"/>
              <w:jc w:val="left"/>
              <w:rPr>
                <w:rFonts w:eastAsiaTheme="minorEastAsia"/>
                <w:lang w:eastAsia="zh-CN"/>
              </w:rPr>
            </w:pPr>
            <w:r w:rsidRPr="00054502">
              <w:rPr>
                <w:rFonts w:eastAsiaTheme="minorEastAsia"/>
                <w:lang w:eastAsia="zh-CN"/>
              </w:rPr>
              <w:t xml:space="preserve">the modification procedure to add data channel media </w:t>
            </w:r>
            <w:r>
              <w:rPr>
                <w:rFonts w:eastAsiaTheme="minorEastAsia"/>
                <w:lang w:eastAsia="zh-CN"/>
              </w:rPr>
              <w:t xml:space="preserve">in </w:t>
            </w:r>
            <w:r w:rsidRPr="00054502">
              <w:rPr>
                <w:rFonts w:eastAsiaTheme="minorEastAsia"/>
                <w:lang w:eastAsia="zh-CN"/>
              </w:rPr>
              <w:t xml:space="preserve">the </w:t>
            </w:r>
            <w:r>
              <w:rPr>
                <w:rFonts w:eastAsiaTheme="minorEastAsia"/>
                <w:lang w:eastAsia="zh-CN"/>
              </w:rPr>
              <w:t>established</w:t>
            </w:r>
            <w:r w:rsidRPr="00054502">
              <w:rPr>
                <w:rFonts w:eastAsiaTheme="minorEastAsia"/>
                <w:lang w:eastAsia="zh-CN"/>
              </w:rPr>
              <w:t xml:space="preserve"> IMS audio/video session.</w:t>
            </w:r>
          </w:p>
          <w:p w14:paraId="468B91D5" w14:textId="77777777" w:rsidR="0094405C" w:rsidRPr="00D94F8A" w:rsidRDefault="0094405C" w:rsidP="00875BBA">
            <w:pPr>
              <w:pStyle w:val="TAC"/>
              <w:spacing w:afterLines="50" w:after="120"/>
              <w:jc w:val="left"/>
              <w:rPr>
                <w:rFonts w:eastAsiaTheme="minorEastAsia"/>
                <w:lang w:eastAsia="zh-CN"/>
              </w:rPr>
            </w:pPr>
            <w:r>
              <w:rPr>
                <w:rFonts w:eastAsiaTheme="minorEastAsia" w:hint="eastAsia"/>
                <w:lang w:eastAsia="zh-CN"/>
              </w:rPr>
              <w:t>T</w:t>
            </w:r>
            <w:r>
              <w:rPr>
                <w:rFonts w:eastAsiaTheme="minorEastAsia"/>
                <w:lang w:eastAsia="zh-CN"/>
              </w:rPr>
              <w:t xml:space="preserve">he NEF sends the network-initiated requests to the DCSF, and </w:t>
            </w:r>
            <w:r>
              <w:rPr>
                <w:rFonts w:eastAsiaTheme="minorEastAsia" w:hint="eastAsia"/>
                <w:lang w:eastAsia="zh-CN"/>
              </w:rPr>
              <w:t>then</w:t>
            </w:r>
            <w:r>
              <w:rPr>
                <w:rFonts w:eastAsiaTheme="minorEastAsia"/>
                <w:lang w:eastAsia="zh-CN"/>
              </w:rPr>
              <w:t xml:space="preserve"> the DCSF sends the call related requests to the IMS AS.</w:t>
            </w:r>
          </w:p>
        </w:tc>
      </w:tr>
      <w:tr w:rsidR="0094405C" w:rsidRPr="00A24C46" w14:paraId="076D38AD" w14:textId="77777777" w:rsidTr="00875BBA">
        <w:tc>
          <w:tcPr>
            <w:tcW w:w="1838" w:type="dxa"/>
            <w:shd w:val="clear" w:color="auto" w:fill="auto"/>
            <w:vAlign w:val="center"/>
          </w:tcPr>
          <w:p w14:paraId="3CDF5884" w14:textId="77777777" w:rsidR="0094405C" w:rsidRPr="00675015" w:rsidRDefault="0094405C" w:rsidP="00875BBA">
            <w:pPr>
              <w:pStyle w:val="TAH"/>
              <w:spacing w:afterLines="50" w:after="120"/>
            </w:pPr>
            <w:r w:rsidRPr="00675015">
              <w:t>Solution #</w:t>
            </w:r>
            <w:r>
              <w:t>7</w:t>
            </w:r>
            <w:r w:rsidRPr="00675015">
              <w:t xml:space="preserve">: </w:t>
            </w:r>
            <w:r w:rsidRPr="00E00A41">
              <w:t>Solution for IMS capability exposure via DC3/DC4</w:t>
            </w:r>
          </w:p>
        </w:tc>
        <w:tc>
          <w:tcPr>
            <w:tcW w:w="1701" w:type="dxa"/>
            <w:shd w:val="clear" w:color="auto" w:fill="auto"/>
            <w:vAlign w:val="center"/>
          </w:tcPr>
          <w:p w14:paraId="5F539080" w14:textId="77777777" w:rsidR="0094405C" w:rsidRPr="00D94F8A" w:rsidRDefault="0094405C" w:rsidP="00875BBA">
            <w:pPr>
              <w:pStyle w:val="TAC"/>
              <w:spacing w:afterLines="50" w:after="120"/>
              <w:rPr>
                <w:rFonts w:eastAsiaTheme="minorEastAsia"/>
                <w:lang w:eastAsia="zh-CN"/>
              </w:rPr>
            </w:pPr>
            <w:r>
              <w:rPr>
                <w:rFonts w:eastAsiaTheme="minorEastAsia" w:hint="eastAsia"/>
                <w:lang w:eastAsia="zh-CN"/>
              </w:rPr>
              <w:t>N</w:t>
            </w:r>
            <w:r>
              <w:rPr>
                <w:rFonts w:eastAsiaTheme="minorEastAsia"/>
                <w:lang w:eastAsia="zh-CN"/>
              </w:rPr>
              <w:t>EF</w:t>
            </w:r>
          </w:p>
        </w:tc>
        <w:tc>
          <w:tcPr>
            <w:tcW w:w="2126" w:type="dxa"/>
            <w:shd w:val="clear" w:color="auto" w:fill="auto"/>
            <w:vAlign w:val="center"/>
          </w:tcPr>
          <w:p w14:paraId="23DB6275" w14:textId="77777777" w:rsidR="0094405C" w:rsidRPr="00D94F8A" w:rsidRDefault="0094405C" w:rsidP="00875BBA">
            <w:pPr>
              <w:pStyle w:val="TAC"/>
              <w:spacing w:afterLines="50" w:after="120"/>
              <w:jc w:val="left"/>
              <w:rPr>
                <w:rFonts w:eastAsiaTheme="minorEastAsia"/>
                <w:lang w:eastAsia="zh-CN"/>
              </w:rPr>
            </w:pPr>
            <w:r>
              <w:rPr>
                <w:rFonts w:eastAsiaTheme="minorEastAsia" w:hint="eastAsia"/>
                <w:lang w:eastAsia="zh-CN"/>
              </w:rPr>
              <w:t>D</w:t>
            </w:r>
            <w:r>
              <w:rPr>
                <w:rFonts w:eastAsiaTheme="minorEastAsia"/>
                <w:lang w:eastAsia="zh-CN"/>
              </w:rPr>
              <w:t xml:space="preserve">efine the </w:t>
            </w:r>
            <w:proofErr w:type="spellStart"/>
            <w:r>
              <w:rPr>
                <w:rFonts w:eastAsiaTheme="minorEastAsia"/>
                <w:lang w:eastAsia="zh-CN"/>
              </w:rPr>
              <w:t>Ndcsf</w:t>
            </w:r>
            <w:proofErr w:type="spellEnd"/>
            <w:r>
              <w:rPr>
                <w:rFonts w:eastAsiaTheme="minorEastAsia"/>
                <w:lang w:eastAsia="zh-CN"/>
              </w:rPr>
              <w:t xml:space="preserve"> services.</w:t>
            </w:r>
          </w:p>
        </w:tc>
        <w:tc>
          <w:tcPr>
            <w:tcW w:w="3828" w:type="dxa"/>
            <w:shd w:val="clear" w:color="auto" w:fill="auto"/>
            <w:vAlign w:val="center"/>
          </w:tcPr>
          <w:p w14:paraId="325CE1D2" w14:textId="77777777" w:rsidR="0094405C" w:rsidRDefault="0094405C" w:rsidP="00875BBA">
            <w:pPr>
              <w:pStyle w:val="TAC"/>
              <w:spacing w:afterLines="50" w:after="120"/>
              <w:jc w:val="left"/>
              <w:rPr>
                <w:rFonts w:eastAsiaTheme="minorEastAsia"/>
                <w:lang w:eastAsia="zh-CN"/>
              </w:rPr>
            </w:pPr>
            <w:r>
              <w:rPr>
                <w:rFonts w:eastAsiaTheme="minorEastAsia" w:hint="eastAsia"/>
                <w:lang w:eastAsia="zh-CN"/>
              </w:rPr>
              <w:t>S</w:t>
            </w:r>
            <w:r>
              <w:rPr>
                <w:rFonts w:eastAsiaTheme="minorEastAsia"/>
                <w:lang w:eastAsia="zh-CN"/>
              </w:rPr>
              <w:t>pecify the modification procedures, that is,</w:t>
            </w:r>
            <w:r>
              <w:t xml:space="preserve"> </w:t>
            </w:r>
            <w:r w:rsidRPr="00822E8F">
              <w:rPr>
                <w:rFonts w:eastAsiaTheme="minorEastAsia"/>
                <w:lang w:eastAsia="zh-CN"/>
              </w:rPr>
              <w:t xml:space="preserve">add P2P ADC and P2A ADC in the </w:t>
            </w:r>
            <w:r>
              <w:rPr>
                <w:rFonts w:eastAsiaTheme="minorEastAsia"/>
                <w:lang w:eastAsia="zh-CN"/>
              </w:rPr>
              <w:t>established</w:t>
            </w:r>
            <w:r w:rsidRPr="00822E8F">
              <w:rPr>
                <w:rFonts w:eastAsiaTheme="minorEastAsia"/>
                <w:lang w:eastAsia="zh-CN"/>
              </w:rPr>
              <w:t xml:space="preserve"> IMS audio/video session</w:t>
            </w:r>
            <w:r>
              <w:rPr>
                <w:rFonts w:eastAsiaTheme="minorEastAsia"/>
                <w:lang w:eastAsia="zh-CN"/>
              </w:rPr>
              <w:t>.</w:t>
            </w:r>
          </w:p>
          <w:p w14:paraId="304FFB6C" w14:textId="77777777" w:rsidR="0094405C" w:rsidRPr="00D94F8A" w:rsidRDefault="0094405C" w:rsidP="00875BBA">
            <w:pPr>
              <w:pStyle w:val="TAC"/>
              <w:spacing w:afterLines="50" w:after="120"/>
              <w:jc w:val="left"/>
              <w:rPr>
                <w:rFonts w:eastAsiaTheme="minorEastAsia"/>
                <w:lang w:eastAsia="zh-CN"/>
              </w:rPr>
            </w:pPr>
            <w:r>
              <w:rPr>
                <w:rFonts w:eastAsiaTheme="minorEastAsia" w:hint="eastAsia"/>
                <w:lang w:eastAsia="zh-CN"/>
              </w:rPr>
              <w:t>T</w:t>
            </w:r>
            <w:r>
              <w:rPr>
                <w:rFonts w:eastAsiaTheme="minorEastAsia"/>
                <w:lang w:eastAsia="zh-CN"/>
              </w:rPr>
              <w:t>he NEF sends the network-initiated requests to the DCSF, and then the DCSF sends the call related requests to the IMS AS.</w:t>
            </w:r>
          </w:p>
        </w:tc>
      </w:tr>
      <w:tr w:rsidR="0094405C" w:rsidRPr="00A24C46" w14:paraId="4191F356" w14:textId="77777777" w:rsidTr="00875BBA">
        <w:tc>
          <w:tcPr>
            <w:tcW w:w="1838" w:type="dxa"/>
            <w:shd w:val="clear" w:color="auto" w:fill="auto"/>
            <w:vAlign w:val="center"/>
          </w:tcPr>
          <w:p w14:paraId="0424018B" w14:textId="77777777" w:rsidR="0094405C" w:rsidRPr="00675015" w:rsidRDefault="0094405C" w:rsidP="00875BBA">
            <w:pPr>
              <w:pStyle w:val="TAH"/>
              <w:spacing w:afterLines="50" w:after="120"/>
            </w:pPr>
            <w:r w:rsidRPr="00675015">
              <w:t>Solution #</w:t>
            </w:r>
            <w:r>
              <w:t>18</w:t>
            </w:r>
            <w:r w:rsidRPr="00675015">
              <w:t xml:space="preserve">: </w:t>
            </w:r>
            <w:r w:rsidRPr="00663F6A">
              <w:rPr>
                <w:lang w:eastAsia="zh-CN"/>
              </w:rPr>
              <w:t>Supporting of network initiated IMS Data Channels</w:t>
            </w:r>
          </w:p>
        </w:tc>
        <w:tc>
          <w:tcPr>
            <w:tcW w:w="1701" w:type="dxa"/>
            <w:shd w:val="clear" w:color="auto" w:fill="auto"/>
            <w:vAlign w:val="center"/>
          </w:tcPr>
          <w:p w14:paraId="745BE9EA" w14:textId="77777777" w:rsidR="0094405C" w:rsidRPr="00D94F8A" w:rsidRDefault="0094405C" w:rsidP="00875BBA">
            <w:pPr>
              <w:pStyle w:val="TAC"/>
              <w:spacing w:afterLines="50" w:after="120"/>
              <w:rPr>
                <w:rFonts w:eastAsiaTheme="minorEastAsia"/>
                <w:lang w:eastAsia="zh-CN"/>
              </w:rPr>
            </w:pPr>
            <w:r>
              <w:rPr>
                <w:rFonts w:eastAsiaTheme="minorEastAsia" w:hint="eastAsia"/>
                <w:lang w:eastAsia="zh-CN"/>
              </w:rPr>
              <w:t>N</w:t>
            </w:r>
            <w:r>
              <w:rPr>
                <w:rFonts w:eastAsiaTheme="minorEastAsia"/>
                <w:lang w:eastAsia="zh-CN"/>
              </w:rPr>
              <w:t>EF</w:t>
            </w:r>
          </w:p>
        </w:tc>
        <w:tc>
          <w:tcPr>
            <w:tcW w:w="2126" w:type="dxa"/>
            <w:shd w:val="clear" w:color="auto" w:fill="auto"/>
            <w:vAlign w:val="center"/>
          </w:tcPr>
          <w:p w14:paraId="0529AD99" w14:textId="77777777" w:rsidR="0094405C" w:rsidRPr="00D94F8A" w:rsidRDefault="0094405C" w:rsidP="00875BBA">
            <w:pPr>
              <w:pStyle w:val="TAC"/>
              <w:spacing w:afterLines="50" w:after="120"/>
              <w:jc w:val="left"/>
              <w:rPr>
                <w:rFonts w:eastAsiaTheme="minorEastAsia"/>
                <w:lang w:eastAsia="zh-CN"/>
              </w:rPr>
            </w:pPr>
            <w:r>
              <w:rPr>
                <w:rFonts w:eastAsiaTheme="minorEastAsia" w:hint="eastAsia"/>
                <w:lang w:eastAsia="zh-CN"/>
              </w:rPr>
              <w:t>N</w:t>
            </w:r>
            <w:r>
              <w:rPr>
                <w:rFonts w:eastAsiaTheme="minorEastAsia"/>
                <w:lang w:eastAsia="zh-CN"/>
              </w:rPr>
              <w:t>ot mentioned.</w:t>
            </w:r>
          </w:p>
        </w:tc>
        <w:tc>
          <w:tcPr>
            <w:tcW w:w="3828" w:type="dxa"/>
            <w:shd w:val="clear" w:color="auto" w:fill="auto"/>
            <w:vAlign w:val="center"/>
          </w:tcPr>
          <w:p w14:paraId="2AF5762A" w14:textId="77777777" w:rsidR="0094405C" w:rsidRDefault="0094405C" w:rsidP="00875BBA">
            <w:pPr>
              <w:pStyle w:val="TAC"/>
              <w:spacing w:afterLines="50" w:after="120"/>
              <w:jc w:val="left"/>
              <w:rPr>
                <w:rFonts w:eastAsiaTheme="minorEastAsia"/>
                <w:lang w:eastAsia="zh-CN"/>
              </w:rPr>
            </w:pPr>
            <w:r>
              <w:rPr>
                <w:rFonts w:eastAsiaTheme="minorEastAsia" w:hint="eastAsia"/>
                <w:lang w:eastAsia="zh-CN"/>
              </w:rPr>
              <w:t>S</w:t>
            </w:r>
            <w:r>
              <w:rPr>
                <w:rFonts w:eastAsiaTheme="minorEastAsia"/>
                <w:lang w:eastAsia="zh-CN"/>
              </w:rPr>
              <w:t>pecify the modification procedures, that is, add BDC and ADC in the established IMS audio/video session.</w:t>
            </w:r>
          </w:p>
          <w:p w14:paraId="25C2E9D9" w14:textId="77777777" w:rsidR="0094405C" w:rsidRPr="00DC4CAF" w:rsidRDefault="0094405C" w:rsidP="00875BBA">
            <w:pPr>
              <w:pStyle w:val="TAC"/>
              <w:spacing w:afterLines="50" w:after="120"/>
              <w:jc w:val="left"/>
              <w:rPr>
                <w:rFonts w:eastAsiaTheme="minorEastAsia"/>
                <w:lang w:eastAsia="zh-CN"/>
              </w:rPr>
            </w:pPr>
            <w:r>
              <w:rPr>
                <w:rFonts w:eastAsiaTheme="minorEastAsia" w:hint="eastAsia"/>
                <w:lang w:eastAsia="zh-CN"/>
              </w:rPr>
              <w:t>T</w:t>
            </w:r>
            <w:r>
              <w:rPr>
                <w:rFonts w:eastAsiaTheme="minorEastAsia"/>
                <w:lang w:eastAsia="zh-CN"/>
              </w:rPr>
              <w:t>he NEF sends the network-initiated call-related requests to the IMS AS directly, without going through the DCSF.</w:t>
            </w:r>
          </w:p>
        </w:tc>
      </w:tr>
    </w:tbl>
    <w:p w14:paraId="681D970F" w14:textId="6249BE06" w:rsidR="005F05E8" w:rsidRDefault="005F05E8" w:rsidP="005F05E8">
      <w:pPr>
        <w:rPr>
          <w:rFonts w:eastAsia="MS Mincho"/>
        </w:rPr>
      </w:pPr>
    </w:p>
    <w:p w14:paraId="2C9FD6DE" w14:textId="555F99B2" w:rsidR="005F05E8" w:rsidRPr="0042466D" w:rsidRDefault="005F05E8" w:rsidP="005F05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C41C35" w14:textId="6AEDA5C0" w:rsidR="00090354" w:rsidRDefault="00461386" w:rsidP="00090354">
      <w:pPr>
        <w:pStyle w:val="Heading2"/>
      </w:pPr>
      <w:r>
        <w:t>8</w:t>
      </w:r>
      <w:r w:rsidR="00090354">
        <w:t>.</w:t>
      </w:r>
      <w:r w:rsidR="007B2B8C">
        <w:t>X</w:t>
      </w:r>
      <w:r w:rsidR="00AC70D7">
        <w:t xml:space="preserve"> </w:t>
      </w:r>
      <w:r w:rsidR="00090354">
        <w:t xml:space="preserve">Conclusions </w:t>
      </w:r>
      <w:r w:rsidR="002A384A">
        <w:t>of</w:t>
      </w:r>
      <w:r w:rsidR="00090354">
        <w:t xml:space="preserve"> Key Issue #</w:t>
      </w:r>
      <w:bookmarkEnd w:id="3"/>
      <w:bookmarkEnd w:id="4"/>
      <w:bookmarkEnd w:id="5"/>
      <w:bookmarkEnd w:id="6"/>
      <w:r w:rsidR="009F3447">
        <w:t>1 and Key Issue</w:t>
      </w:r>
      <w:r w:rsidR="009D0DA1">
        <w:t xml:space="preserve"> </w:t>
      </w:r>
      <w:r w:rsidR="009F3447">
        <w:t>#</w:t>
      </w:r>
      <w:r w:rsidR="00BC575D">
        <w:t>2</w:t>
      </w:r>
    </w:p>
    <w:p w14:paraId="1F5246CA" w14:textId="067C57FF" w:rsidR="006871BA" w:rsidRDefault="006871BA" w:rsidP="006871BA">
      <w:pPr>
        <w:rPr>
          <w:rFonts w:eastAsiaTheme="minorEastAsia"/>
          <w:lang w:eastAsia="zh-CN"/>
        </w:rPr>
      </w:pPr>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Pr>
          <w:rFonts w:eastAsia="宋体"/>
          <w:lang w:eastAsia="zh-CN"/>
        </w:rPr>
        <w:t xml:space="preserve"> </w:t>
      </w:r>
      <w:r w:rsidR="009A418F">
        <w:rPr>
          <w:rFonts w:eastAsia="宋体"/>
          <w:lang w:eastAsia="zh-CN"/>
        </w:rPr>
        <w:t xml:space="preserve">KI </w:t>
      </w:r>
      <w:r w:rsidR="009A418F">
        <w:rPr>
          <w:rFonts w:eastAsia="宋体" w:hint="eastAsia"/>
          <w:lang w:eastAsia="zh-CN"/>
        </w:rPr>
        <w:t>#</w:t>
      </w:r>
      <w:r w:rsidR="009A418F">
        <w:rPr>
          <w:rFonts w:eastAsia="宋体"/>
          <w:lang w:eastAsia="zh-CN"/>
        </w:rPr>
        <w:t xml:space="preserve">1 </w:t>
      </w:r>
      <w:r w:rsidR="009A418F">
        <w:rPr>
          <w:rFonts w:eastAsia="宋体" w:hint="eastAsia"/>
          <w:lang w:eastAsia="zh-CN"/>
        </w:rPr>
        <w:t>and</w:t>
      </w:r>
      <w:r w:rsidR="009A418F">
        <w:rPr>
          <w:rFonts w:eastAsia="宋体"/>
          <w:lang w:eastAsia="zh-CN"/>
        </w:rPr>
        <w:t xml:space="preserve"> KI #2</w:t>
      </w:r>
      <w:r>
        <w:rPr>
          <w:rFonts w:eastAsia="宋体"/>
          <w:lang w:eastAsia="zh-CN"/>
        </w:rPr>
        <w:t>:</w:t>
      </w:r>
    </w:p>
    <w:p w14:paraId="3F10220A" w14:textId="53568722" w:rsidR="005B1E3A" w:rsidRPr="00783604" w:rsidRDefault="005B1E3A" w:rsidP="005B1E3A">
      <w:pPr>
        <w:pStyle w:val="B1"/>
      </w:pPr>
      <w:r w:rsidRPr="00783604">
        <w:t>-</w:t>
      </w:r>
      <w:r w:rsidRPr="00783604">
        <w:tab/>
        <w:t>IMS network exposures its capabilities through the NEF, which can be provided by a specific NEF instance</w:t>
      </w:r>
      <w:r w:rsidR="00544604">
        <w:t xml:space="preserve"> serving the IMS network exposure only</w:t>
      </w:r>
      <w:r w:rsidRPr="00783604">
        <w:t xml:space="preserve"> or by the NEF instance serving the 5GC network exposure</w:t>
      </w:r>
      <w:r w:rsidR="00544604">
        <w:t xml:space="preserve"> simultaneously</w:t>
      </w:r>
      <w:r w:rsidRPr="00783604">
        <w:t>.</w:t>
      </w:r>
    </w:p>
    <w:p w14:paraId="68F6AF0D" w14:textId="07D6141E" w:rsidR="005B1E3A" w:rsidRDefault="005B1E3A" w:rsidP="005B1E3A">
      <w:pPr>
        <w:pStyle w:val="B1"/>
      </w:pPr>
      <w:r w:rsidRPr="00783604">
        <w:t>-</w:t>
      </w:r>
      <w:r w:rsidRPr="00783604">
        <w:tab/>
        <w:t>Considering that the KI#2 requires supporting IMS capability exposure in the context of IMS data channel session, the call related requests from the NEF need to go through the DCSF firstly and then to the IMS AS.</w:t>
      </w:r>
      <w:r>
        <w:t xml:space="preserve"> </w:t>
      </w:r>
      <w:r w:rsidR="00DF02F5">
        <w:t xml:space="preserve">Therefore, </w:t>
      </w:r>
      <w:r>
        <w:t xml:space="preserve">the </w:t>
      </w:r>
      <w:proofErr w:type="spellStart"/>
      <w:r>
        <w:t>Ndcsf</w:t>
      </w:r>
      <w:proofErr w:type="spellEnd"/>
      <w:r>
        <w:t xml:space="preserve"> services need to be specified, and the </w:t>
      </w:r>
      <w:proofErr w:type="spellStart"/>
      <w:r>
        <w:t>Nimsas</w:t>
      </w:r>
      <w:proofErr w:type="spellEnd"/>
      <w:r>
        <w:t xml:space="preserve"> and </w:t>
      </w:r>
      <w:proofErr w:type="spellStart"/>
      <w:r>
        <w:t>Nnef</w:t>
      </w:r>
      <w:proofErr w:type="spellEnd"/>
      <w:r>
        <w:t xml:space="preserve"> services need to be enhanced.</w:t>
      </w:r>
    </w:p>
    <w:p w14:paraId="635AC018" w14:textId="77777777" w:rsidR="00544604" w:rsidRDefault="005B1E3A" w:rsidP="00544604">
      <w:pPr>
        <w:pStyle w:val="B1"/>
        <w:rPr>
          <w:lang w:val="en-US" w:eastAsia="zh-CN"/>
        </w:rPr>
      </w:pPr>
      <w:r>
        <w:rPr>
          <w:rFonts w:eastAsiaTheme="minorEastAsia" w:hint="eastAsia"/>
          <w:lang w:eastAsia="zh-CN"/>
        </w:rPr>
        <w:t>-</w:t>
      </w:r>
      <w:r>
        <w:rPr>
          <w:rFonts w:eastAsiaTheme="minorEastAsia"/>
          <w:lang w:eastAsia="zh-CN"/>
        </w:rPr>
        <w:tab/>
      </w:r>
      <w:r w:rsidR="00544604">
        <w:rPr>
          <w:rFonts w:eastAsia="宋体"/>
        </w:rPr>
        <w:t>Considering to be compatible with Rel-18, Solution #2 is used to discovery the IMS AS instance serving the specific subscriber. Correspondingly, Indirect mode #1 described in Solution #2 is used to subscribe the IMS events generated by the IMS AS.</w:t>
      </w:r>
    </w:p>
    <w:p w14:paraId="3C146454" w14:textId="686E1CFB" w:rsidR="005B1E3A" w:rsidRDefault="005B1E3A" w:rsidP="005B1E3A">
      <w:pPr>
        <w:pStyle w:val="B1"/>
      </w:pPr>
      <w:r w:rsidRPr="00783604">
        <w:t>-</w:t>
      </w:r>
      <w:r w:rsidRPr="00783604">
        <w:tab/>
        <w:t xml:space="preserve">To support the initiation, update and release of application and bootstrap data channels required in the description of KI#2, the services provided by the </w:t>
      </w:r>
      <w:proofErr w:type="spellStart"/>
      <w:r w:rsidRPr="00783604">
        <w:t>Ndcsf</w:t>
      </w:r>
      <w:proofErr w:type="spellEnd"/>
      <w:r w:rsidRPr="00783604">
        <w:t xml:space="preserve"> and the </w:t>
      </w:r>
      <w:proofErr w:type="spellStart"/>
      <w:r w:rsidRPr="00783604">
        <w:t>Nimsas</w:t>
      </w:r>
      <w:proofErr w:type="spellEnd"/>
      <w:r w:rsidRPr="00783604">
        <w:t xml:space="preserve"> need to be specified and the procedures </w:t>
      </w:r>
      <w:r>
        <w:t xml:space="preserve">described </w:t>
      </w:r>
      <w:r w:rsidRPr="00783604">
        <w:t>in Solution</w:t>
      </w:r>
      <w:r>
        <w:t>#6, Solution#7 and Solution#18 need to be included, i.e.:</w:t>
      </w:r>
    </w:p>
    <w:p w14:paraId="7559C8FF" w14:textId="3E663C64" w:rsidR="005B1E3A" w:rsidRDefault="005B1E3A" w:rsidP="005B1E3A">
      <w:pPr>
        <w:pStyle w:val="B1"/>
        <w:ind w:leftChars="342" w:left="968"/>
        <w:rPr>
          <w:rFonts w:eastAsia="MS Mincho"/>
        </w:rPr>
      </w:pPr>
      <w:r>
        <w:rPr>
          <w:rFonts w:eastAsia="MS Mincho"/>
        </w:rPr>
        <w:t>-</w:t>
      </w:r>
      <w:r>
        <w:rPr>
          <w:rFonts w:eastAsia="MS Mincho"/>
        </w:rPr>
        <w:tab/>
      </w:r>
      <w:r w:rsidRPr="005D498B">
        <w:rPr>
          <w:rFonts w:eastAsia="MS Mincho"/>
        </w:rPr>
        <w:t>the establishment and termination procedure of IMS audio/video session with data channel media</w:t>
      </w:r>
      <w:r>
        <w:rPr>
          <w:rFonts w:eastAsia="MS Mincho"/>
        </w:rPr>
        <w:t>, including BDC and ADC.</w:t>
      </w:r>
    </w:p>
    <w:p w14:paraId="0467330B" w14:textId="575590C3" w:rsidR="00775F3E" w:rsidRPr="006871BA" w:rsidRDefault="003C07B4" w:rsidP="003C07B4">
      <w:pPr>
        <w:pStyle w:val="B1"/>
        <w:ind w:leftChars="342" w:left="968"/>
        <w:rPr>
          <w:rFonts w:eastAsia="MS Mincho"/>
        </w:rPr>
      </w:pPr>
      <w:r>
        <w:rPr>
          <w:rFonts w:eastAsiaTheme="minorEastAsia" w:hint="eastAsia"/>
          <w:lang w:eastAsia="zh-CN"/>
        </w:rPr>
        <w:t>-</w:t>
      </w:r>
      <w:r w:rsidR="005B1E3A">
        <w:rPr>
          <w:rFonts w:eastAsia="MS Mincho"/>
        </w:rPr>
        <w:tab/>
      </w:r>
      <w:r w:rsidR="005B1E3A" w:rsidRPr="005D498B">
        <w:rPr>
          <w:rFonts w:eastAsia="MS Mincho"/>
        </w:rPr>
        <w:t>the modification procedure to add data channel media</w:t>
      </w:r>
      <w:r w:rsidR="005B1E3A">
        <w:rPr>
          <w:rFonts w:eastAsia="MS Mincho"/>
        </w:rPr>
        <w:t>, including BDC and ADC,</w:t>
      </w:r>
      <w:r w:rsidR="005B1E3A" w:rsidRPr="005D498B">
        <w:rPr>
          <w:rFonts w:eastAsia="MS Mincho"/>
        </w:rPr>
        <w:t xml:space="preserve"> </w:t>
      </w:r>
      <w:r w:rsidR="005B1E3A">
        <w:rPr>
          <w:rFonts w:eastAsia="MS Mincho"/>
        </w:rPr>
        <w:t>in the established</w:t>
      </w:r>
      <w:r w:rsidR="005B1E3A" w:rsidRPr="005D498B">
        <w:rPr>
          <w:rFonts w:eastAsia="MS Mincho"/>
        </w:rPr>
        <w:t xml:space="preserve"> IMS audio/video session</w:t>
      </w:r>
      <w:r w:rsidR="005B1E3A">
        <w:rPr>
          <w:rFonts w:eastAsia="MS Mincho"/>
        </w:rPr>
        <w:t>.</w:t>
      </w:r>
    </w:p>
    <w:p w14:paraId="174CE5B7" w14:textId="3A36C9F1" w:rsidR="00CA089A" w:rsidRPr="00C1234C" w:rsidRDefault="000539D4" w:rsidP="00C12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C1234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EAEB2" w14:textId="77777777" w:rsidR="00297C4A" w:rsidRDefault="00297C4A">
      <w:r>
        <w:separator/>
      </w:r>
    </w:p>
    <w:p w14:paraId="5630D1A2" w14:textId="77777777" w:rsidR="00297C4A" w:rsidRDefault="00297C4A"/>
  </w:endnote>
  <w:endnote w:type="continuationSeparator" w:id="0">
    <w:p w14:paraId="20137054" w14:textId="77777777" w:rsidR="00297C4A" w:rsidRDefault="00297C4A">
      <w:r>
        <w:continuationSeparator/>
      </w:r>
    </w:p>
    <w:p w14:paraId="24C90B4D" w14:textId="77777777" w:rsidR="00297C4A" w:rsidRDefault="00297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55F0C" w14:textId="77777777" w:rsidR="00297C4A" w:rsidRDefault="00297C4A">
      <w:r>
        <w:separator/>
      </w:r>
    </w:p>
    <w:p w14:paraId="4DFC51A9" w14:textId="77777777" w:rsidR="00297C4A" w:rsidRDefault="00297C4A"/>
  </w:footnote>
  <w:footnote w:type="continuationSeparator" w:id="0">
    <w:p w14:paraId="13CFE9E1" w14:textId="77777777" w:rsidR="00297C4A" w:rsidRDefault="00297C4A">
      <w:r>
        <w:continuationSeparator/>
      </w:r>
    </w:p>
    <w:p w14:paraId="2A4C0F17" w14:textId="77777777" w:rsidR="00297C4A" w:rsidRDefault="00297C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B3B30B"/>
    <w:multiLevelType w:val="singleLevel"/>
    <w:tmpl w:val="E6B3B30B"/>
    <w:lvl w:ilvl="0">
      <w:start w:val="4"/>
      <w:numFmt w:val="decimal"/>
      <w:suff w:val="space"/>
      <w:lvlText w:val="%1."/>
      <w:lvlJc w:val="left"/>
      <w:pPr>
        <w:ind w:left="0" w:firstLine="0"/>
      </w:pPr>
    </w:lvl>
  </w:abstractNum>
  <w:abstractNum w:abstractNumId="1" w15:restartNumberingAfterBreak="0">
    <w:nsid w:val="11260192"/>
    <w:multiLevelType w:val="hybridMultilevel"/>
    <w:tmpl w:val="B48C0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D641A"/>
    <w:multiLevelType w:val="hybridMultilevel"/>
    <w:tmpl w:val="21D6691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252BF7"/>
    <w:multiLevelType w:val="singleLevel"/>
    <w:tmpl w:val="33252BF7"/>
    <w:lvl w:ilvl="0">
      <w:start w:val="1"/>
      <w:numFmt w:val="decimal"/>
      <w:suff w:val="space"/>
      <w:lvlText w:val="%1."/>
      <w:lvlJc w:val="left"/>
      <w:pPr>
        <w:ind w:left="0" w:firstLine="0"/>
      </w:pPr>
    </w:lvl>
  </w:abstractNum>
  <w:abstractNum w:abstractNumId="4" w15:restartNumberingAfterBreak="0">
    <w:nsid w:val="3834059D"/>
    <w:multiLevelType w:val="singleLevel"/>
    <w:tmpl w:val="3834059D"/>
    <w:lvl w:ilvl="0">
      <w:start w:val="1"/>
      <w:numFmt w:val="decimal"/>
      <w:suff w:val="space"/>
      <w:lvlText w:val="%1."/>
      <w:lvlJc w:val="left"/>
      <w:pPr>
        <w:ind w:left="0" w:firstLine="0"/>
      </w:pPr>
    </w:lvl>
  </w:abstractNum>
  <w:abstractNum w:abstractNumId="5" w15:restartNumberingAfterBreak="0">
    <w:nsid w:val="3CEC882E"/>
    <w:multiLevelType w:val="singleLevel"/>
    <w:tmpl w:val="3CEC882E"/>
    <w:lvl w:ilvl="0">
      <w:start w:val="1"/>
      <w:numFmt w:val="decimal"/>
      <w:suff w:val="space"/>
      <w:lvlText w:val="%1."/>
      <w:lvlJc w:val="left"/>
      <w:pPr>
        <w:ind w:left="0" w:firstLine="0"/>
      </w:pPr>
    </w:lvl>
  </w:abstractNum>
  <w:abstractNum w:abstractNumId="6" w15:restartNumberingAfterBreak="0">
    <w:nsid w:val="40635B7A"/>
    <w:multiLevelType w:val="multilevel"/>
    <w:tmpl w:val="40635B7A"/>
    <w:lvl w:ilvl="0">
      <w:start w:val="202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A6DFD1F"/>
    <w:multiLevelType w:val="singleLevel"/>
    <w:tmpl w:val="6A6DFD1F"/>
    <w:lvl w:ilvl="0">
      <w:start w:val="1"/>
      <w:numFmt w:val="decimal"/>
      <w:suff w:val="space"/>
      <w:lvlText w:val="%1."/>
      <w:lvlJc w:val="left"/>
      <w:pPr>
        <w:ind w:left="0" w:firstLine="0"/>
      </w:pPr>
    </w:lvl>
  </w:abstractNum>
  <w:abstractNum w:abstractNumId="9" w15:restartNumberingAfterBreak="0">
    <w:nsid w:val="7A2C3049"/>
    <w:multiLevelType w:val="hybridMultilevel"/>
    <w:tmpl w:val="4FB2DAE0"/>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DBFC568"/>
    <w:multiLevelType w:val="singleLevel"/>
    <w:tmpl w:val="7DBFC568"/>
    <w:lvl w:ilvl="0">
      <w:start w:val="1"/>
      <w:numFmt w:val="decimal"/>
      <w:suff w:val="space"/>
      <w:lvlText w:val="%1."/>
      <w:lvlJc w:val="left"/>
      <w:pPr>
        <w:ind w:left="0" w:firstLine="0"/>
      </w:pPr>
    </w:lvl>
  </w:abstractNum>
  <w:num w:numId="1">
    <w:abstractNumId w:val="7"/>
  </w:num>
  <w:num w:numId="2">
    <w:abstractNumId w:val="6"/>
  </w:num>
  <w:num w:numId="3">
    <w:abstractNumId w:val="5"/>
    <w:lvlOverride w:ilvl="0">
      <w:startOverride w:val="1"/>
    </w:lvlOverride>
  </w:num>
  <w:num w:numId="4">
    <w:abstractNumId w:val="4"/>
    <w:lvlOverride w:ilvl="0">
      <w:startOverride w:val="1"/>
    </w:lvlOverride>
  </w:num>
  <w:num w:numId="5">
    <w:abstractNumId w:val="8"/>
    <w:lvlOverride w:ilvl="0">
      <w:startOverride w:val="1"/>
    </w:lvlOverride>
  </w:num>
  <w:num w:numId="6">
    <w:abstractNumId w:val="3"/>
    <w:lvlOverride w:ilvl="0">
      <w:startOverride w:val="1"/>
    </w:lvlOverride>
  </w:num>
  <w:num w:numId="7">
    <w:abstractNumId w:val="10"/>
    <w:lvlOverride w:ilvl="0">
      <w:startOverride w:val="1"/>
    </w:lvlOverride>
  </w:num>
  <w:num w:numId="8">
    <w:abstractNumId w:val="0"/>
    <w:lvlOverride w:ilvl="0">
      <w:startOverride w:val="4"/>
    </w:lvlOverride>
  </w:num>
  <w:num w:numId="9">
    <w:abstractNumId w:val="1"/>
  </w:num>
  <w:num w:numId="10">
    <w:abstractNumId w:val="9"/>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13"/>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0F8"/>
    <w:rsid w:val="000427A8"/>
    <w:rsid w:val="00043303"/>
    <w:rsid w:val="000435B1"/>
    <w:rsid w:val="00043C43"/>
    <w:rsid w:val="00044075"/>
    <w:rsid w:val="00045722"/>
    <w:rsid w:val="0004702D"/>
    <w:rsid w:val="00047051"/>
    <w:rsid w:val="00047C64"/>
    <w:rsid w:val="00050528"/>
    <w:rsid w:val="00050D23"/>
    <w:rsid w:val="00052A29"/>
    <w:rsid w:val="000539D4"/>
    <w:rsid w:val="00054502"/>
    <w:rsid w:val="000549F0"/>
    <w:rsid w:val="000559CF"/>
    <w:rsid w:val="00056F95"/>
    <w:rsid w:val="0005715C"/>
    <w:rsid w:val="00060F24"/>
    <w:rsid w:val="00061913"/>
    <w:rsid w:val="00062F11"/>
    <w:rsid w:val="000630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3F5"/>
    <w:rsid w:val="00095AD3"/>
    <w:rsid w:val="000965B7"/>
    <w:rsid w:val="000A0FD6"/>
    <w:rsid w:val="000A1CE9"/>
    <w:rsid w:val="000A2062"/>
    <w:rsid w:val="000A2957"/>
    <w:rsid w:val="000A2B97"/>
    <w:rsid w:val="000A323F"/>
    <w:rsid w:val="000A49D3"/>
    <w:rsid w:val="000A5948"/>
    <w:rsid w:val="000A69F7"/>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4C9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D75F7"/>
    <w:rsid w:val="000E44F6"/>
    <w:rsid w:val="000E47B7"/>
    <w:rsid w:val="000F0450"/>
    <w:rsid w:val="000F06D8"/>
    <w:rsid w:val="000F1876"/>
    <w:rsid w:val="000F3035"/>
    <w:rsid w:val="000F4ADD"/>
    <w:rsid w:val="000F5D71"/>
    <w:rsid w:val="000F5E59"/>
    <w:rsid w:val="000F60B7"/>
    <w:rsid w:val="000F67B7"/>
    <w:rsid w:val="000F77CC"/>
    <w:rsid w:val="000F7F37"/>
    <w:rsid w:val="00101451"/>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07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A9"/>
    <w:rsid w:val="001378CD"/>
    <w:rsid w:val="00137A15"/>
    <w:rsid w:val="0014061E"/>
    <w:rsid w:val="0014072B"/>
    <w:rsid w:val="00140AC7"/>
    <w:rsid w:val="001412C9"/>
    <w:rsid w:val="00141776"/>
    <w:rsid w:val="001428B7"/>
    <w:rsid w:val="0014582F"/>
    <w:rsid w:val="0014688E"/>
    <w:rsid w:val="001478D1"/>
    <w:rsid w:val="00147EAA"/>
    <w:rsid w:val="001512CD"/>
    <w:rsid w:val="001516FF"/>
    <w:rsid w:val="00151A7D"/>
    <w:rsid w:val="001520C4"/>
    <w:rsid w:val="001520C5"/>
    <w:rsid w:val="001520E6"/>
    <w:rsid w:val="00152663"/>
    <w:rsid w:val="00152E53"/>
    <w:rsid w:val="001538DF"/>
    <w:rsid w:val="001543E1"/>
    <w:rsid w:val="001546B4"/>
    <w:rsid w:val="00156945"/>
    <w:rsid w:val="00156FE0"/>
    <w:rsid w:val="00161001"/>
    <w:rsid w:val="001616A1"/>
    <w:rsid w:val="00161B39"/>
    <w:rsid w:val="00163772"/>
    <w:rsid w:val="00163C76"/>
    <w:rsid w:val="00163E01"/>
    <w:rsid w:val="00164342"/>
    <w:rsid w:val="00167110"/>
    <w:rsid w:val="001673CA"/>
    <w:rsid w:val="00167AF3"/>
    <w:rsid w:val="00170A7C"/>
    <w:rsid w:val="0017207F"/>
    <w:rsid w:val="001731A2"/>
    <w:rsid w:val="001736B5"/>
    <w:rsid w:val="00173A00"/>
    <w:rsid w:val="00173A57"/>
    <w:rsid w:val="00174095"/>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503"/>
    <w:rsid w:val="001B07DF"/>
    <w:rsid w:val="001B0D21"/>
    <w:rsid w:val="001B162E"/>
    <w:rsid w:val="001B193C"/>
    <w:rsid w:val="001B1EDD"/>
    <w:rsid w:val="001B1F9B"/>
    <w:rsid w:val="001B2070"/>
    <w:rsid w:val="001B2836"/>
    <w:rsid w:val="001B2CFE"/>
    <w:rsid w:val="001B3759"/>
    <w:rsid w:val="001B3D20"/>
    <w:rsid w:val="001B4DFC"/>
    <w:rsid w:val="001B546B"/>
    <w:rsid w:val="001B5EBE"/>
    <w:rsid w:val="001B7516"/>
    <w:rsid w:val="001C0A43"/>
    <w:rsid w:val="001C17E1"/>
    <w:rsid w:val="001C1E41"/>
    <w:rsid w:val="001C29C5"/>
    <w:rsid w:val="001C3B0E"/>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2DE"/>
    <w:rsid w:val="001E4DFF"/>
    <w:rsid w:val="001E5C9E"/>
    <w:rsid w:val="001E5DC2"/>
    <w:rsid w:val="001E7DD3"/>
    <w:rsid w:val="001F0BF7"/>
    <w:rsid w:val="001F0F75"/>
    <w:rsid w:val="001F1523"/>
    <w:rsid w:val="001F2899"/>
    <w:rsid w:val="001F2D06"/>
    <w:rsid w:val="001F320F"/>
    <w:rsid w:val="001F381B"/>
    <w:rsid w:val="001F3966"/>
    <w:rsid w:val="001F4582"/>
    <w:rsid w:val="001F478B"/>
    <w:rsid w:val="001F4C4F"/>
    <w:rsid w:val="001F4D77"/>
    <w:rsid w:val="001F5984"/>
    <w:rsid w:val="001F5C0F"/>
    <w:rsid w:val="001F6AA4"/>
    <w:rsid w:val="001F776F"/>
    <w:rsid w:val="001F7B26"/>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2203"/>
    <w:rsid w:val="00223413"/>
    <w:rsid w:val="00223D76"/>
    <w:rsid w:val="00225FB2"/>
    <w:rsid w:val="00227B72"/>
    <w:rsid w:val="00230A69"/>
    <w:rsid w:val="00232176"/>
    <w:rsid w:val="002322E5"/>
    <w:rsid w:val="00232A66"/>
    <w:rsid w:val="00233877"/>
    <w:rsid w:val="0023398E"/>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1EBB"/>
    <w:rsid w:val="0026236D"/>
    <w:rsid w:val="00262BEF"/>
    <w:rsid w:val="00262C6D"/>
    <w:rsid w:val="0026332C"/>
    <w:rsid w:val="002657DD"/>
    <w:rsid w:val="00267619"/>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97C4A"/>
    <w:rsid w:val="002A062F"/>
    <w:rsid w:val="002A384A"/>
    <w:rsid w:val="002A3C41"/>
    <w:rsid w:val="002A50DC"/>
    <w:rsid w:val="002A6F90"/>
    <w:rsid w:val="002A7929"/>
    <w:rsid w:val="002B051E"/>
    <w:rsid w:val="002B1D85"/>
    <w:rsid w:val="002B21E7"/>
    <w:rsid w:val="002B2ABA"/>
    <w:rsid w:val="002B46FF"/>
    <w:rsid w:val="002B5DAE"/>
    <w:rsid w:val="002B6238"/>
    <w:rsid w:val="002B7603"/>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640"/>
    <w:rsid w:val="002D5CFB"/>
    <w:rsid w:val="002D5E9C"/>
    <w:rsid w:val="002D7DAF"/>
    <w:rsid w:val="002E199D"/>
    <w:rsid w:val="002E1B45"/>
    <w:rsid w:val="002E2018"/>
    <w:rsid w:val="002E306B"/>
    <w:rsid w:val="002E4026"/>
    <w:rsid w:val="002E41F3"/>
    <w:rsid w:val="002E4AA9"/>
    <w:rsid w:val="002E4E29"/>
    <w:rsid w:val="002E54CA"/>
    <w:rsid w:val="002E6D0D"/>
    <w:rsid w:val="002E70A7"/>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3940"/>
    <w:rsid w:val="003142A3"/>
    <w:rsid w:val="0031486D"/>
    <w:rsid w:val="003153C7"/>
    <w:rsid w:val="00316798"/>
    <w:rsid w:val="00317BA6"/>
    <w:rsid w:val="0032155D"/>
    <w:rsid w:val="00323BFD"/>
    <w:rsid w:val="00323DAB"/>
    <w:rsid w:val="003244C5"/>
    <w:rsid w:val="00324F09"/>
    <w:rsid w:val="00325BE6"/>
    <w:rsid w:val="003264F1"/>
    <w:rsid w:val="0032763C"/>
    <w:rsid w:val="00327CA6"/>
    <w:rsid w:val="00331F83"/>
    <w:rsid w:val="00333038"/>
    <w:rsid w:val="003338BB"/>
    <w:rsid w:val="003349DF"/>
    <w:rsid w:val="00335D2E"/>
    <w:rsid w:val="0034141F"/>
    <w:rsid w:val="00341938"/>
    <w:rsid w:val="0034199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45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EA6"/>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6D9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1CF"/>
    <w:rsid w:val="003A02E5"/>
    <w:rsid w:val="003A11FD"/>
    <w:rsid w:val="003A15E4"/>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07B4"/>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6CDB"/>
    <w:rsid w:val="003D7553"/>
    <w:rsid w:val="003D7EB3"/>
    <w:rsid w:val="003E0F12"/>
    <w:rsid w:val="003E1062"/>
    <w:rsid w:val="003E10AA"/>
    <w:rsid w:val="003E10D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05E5"/>
    <w:rsid w:val="0042121F"/>
    <w:rsid w:val="00421689"/>
    <w:rsid w:val="00422FC5"/>
    <w:rsid w:val="00423407"/>
    <w:rsid w:val="00423BDB"/>
    <w:rsid w:val="00423F36"/>
    <w:rsid w:val="0042449E"/>
    <w:rsid w:val="004244F2"/>
    <w:rsid w:val="00425904"/>
    <w:rsid w:val="00426218"/>
    <w:rsid w:val="00426692"/>
    <w:rsid w:val="004268FC"/>
    <w:rsid w:val="00426CC2"/>
    <w:rsid w:val="0043031B"/>
    <w:rsid w:val="004313AB"/>
    <w:rsid w:val="00431F48"/>
    <w:rsid w:val="00433DF4"/>
    <w:rsid w:val="00433E88"/>
    <w:rsid w:val="00434089"/>
    <w:rsid w:val="00434BDE"/>
    <w:rsid w:val="00436786"/>
    <w:rsid w:val="00440861"/>
    <w:rsid w:val="00441C32"/>
    <w:rsid w:val="00441E13"/>
    <w:rsid w:val="00443252"/>
    <w:rsid w:val="004438D7"/>
    <w:rsid w:val="00443F2F"/>
    <w:rsid w:val="004452BF"/>
    <w:rsid w:val="004473D7"/>
    <w:rsid w:val="004478B2"/>
    <w:rsid w:val="004503FD"/>
    <w:rsid w:val="00450E86"/>
    <w:rsid w:val="00451B41"/>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3180"/>
    <w:rsid w:val="004745FD"/>
    <w:rsid w:val="004774B4"/>
    <w:rsid w:val="0048064D"/>
    <w:rsid w:val="00481CD8"/>
    <w:rsid w:val="004821D9"/>
    <w:rsid w:val="00482DD7"/>
    <w:rsid w:val="00482F42"/>
    <w:rsid w:val="00483322"/>
    <w:rsid w:val="0048395D"/>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C4"/>
    <w:rsid w:val="004C49BC"/>
    <w:rsid w:val="004C531F"/>
    <w:rsid w:val="004C540F"/>
    <w:rsid w:val="004C6763"/>
    <w:rsid w:val="004C6ACF"/>
    <w:rsid w:val="004C738E"/>
    <w:rsid w:val="004C7470"/>
    <w:rsid w:val="004D0285"/>
    <w:rsid w:val="004D051B"/>
    <w:rsid w:val="004D0CAD"/>
    <w:rsid w:val="004D0EDB"/>
    <w:rsid w:val="004D1C86"/>
    <w:rsid w:val="004D1D31"/>
    <w:rsid w:val="004D1D8B"/>
    <w:rsid w:val="004D2271"/>
    <w:rsid w:val="004D63EC"/>
    <w:rsid w:val="004D64F8"/>
    <w:rsid w:val="004D6700"/>
    <w:rsid w:val="004D6D97"/>
    <w:rsid w:val="004D7752"/>
    <w:rsid w:val="004E1409"/>
    <w:rsid w:val="004E144D"/>
    <w:rsid w:val="004E1A21"/>
    <w:rsid w:val="004E204D"/>
    <w:rsid w:val="004E21C2"/>
    <w:rsid w:val="004E4543"/>
    <w:rsid w:val="004E4A9B"/>
    <w:rsid w:val="004E5674"/>
    <w:rsid w:val="004E59B7"/>
    <w:rsid w:val="004E5C05"/>
    <w:rsid w:val="004E5D4F"/>
    <w:rsid w:val="004E6297"/>
    <w:rsid w:val="004E6C46"/>
    <w:rsid w:val="004E7315"/>
    <w:rsid w:val="004F06E4"/>
    <w:rsid w:val="004F0B8C"/>
    <w:rsid w:val="004F0C9A"/>
    <w:rsid w:val="004F162D"/>
    <w:rsid w:val="004F1C34"/>
    <w:rsid w:val="004F277A"/>
    <w:rsid w:val="004F3D4A"/>
    <w:rsid w:val="004F5FC9"/>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5695"/>
    <w:rsid w:val="00525A00"/>
    <w:rsid w:val="00526FD3"/>
    <w:rsid w:val="00527157"/>
    <w:rsid w:val="00527F42"/>
    <w:rsid w:val="005304F4"/>
    <w:rsid w:val="00531F30"/>
    <w:rsid w:val="00532701"/>
    <w:rsid w:val="00533891"/>
    <w:rsid w:val="00533C64"/>
    <w:rsid w:val="00533D4C"/>
    <w:rsid w:val="00533EA7"/>
    <w:rsid w:val="005348AA"/>
    <w:rsid w:val="00535204"/>
    <w:rsid w:val="0053556E"/>
    <w:rsid w:val="00535C60"/>
    <w:rsid w:val="00536771"/>
    <w:rsid w:val="00536988"/>
    <w:rsid w:val="00536E09"/>
    <w:rsid w:val="005372E9"/>
    <w:rsid w:val="005375F6"/>
    <w:rsid w:val="005408D6"/>
    <w:rsid w:val="00541980"/>
    <w:rsid w:val="00541BDE"/>
    <w:rsid w:val="00541E59"/>
    <w:rsid w:val="00543E55"/>
    <w:rsid w:val="00543F19"/>
    <w:rsid w:val="00544604"/>
    <w:rsid w:val="005446D6"/>
    <w:rsid w:val="00550D23"/>
    <w:rsid w:val="0055146D"/>
    <w:rsid w:val="0055150E"/>
    <w:rsid w:val="00552544"/>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67857"/>
    <w:rsid w:val="005725A9"/>
    <w:rsid w:val="00572BA6"/>
    <w:rsid w:val="00573C90"/>
    <w:rsid w:val="005746B5"/>
    <w:rsid w:val="00574707"/>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48A9"/>
    <w:rsid w:val="00595C4B"/>
    <w:rsid w:val="005973DC"/>
    <w:rsid w:val="005976E8"/>
    <w:rsid w:val="0059773D"/>
    <w:rsid w:val="005A1269"/>
    <w:rsid w:val="005A1980"/>
    <w:rsid w:val="005A26B4"/>
    <w:rsid w:val="005A29F2"/>
    <w:rsid w:val="005A3FF2"/>
    <w:rsid w:val="005A5CCE"/>
    <w:rsid w:val="005A69E3"/>
    <w:rsid w:val="005A76EF"/>
    <w:rsid w:val="005B0114"/>
    <w:rsid w:val="005B02B2"/>
    <w:rsid w:val="005B0F58"/>
    <w:rsid w:val="005B1E3A"/>
    <w:rsid w:val="005B278B"/>
    <w:rsid w:val="005B39D5"/>
    <w:rsid w:val="005B3FB9"/>
    <w:rsid w:val="005B445F"/>
    <w:rsid w:val="005B49B5"/>
    <w:rsid w:val="005B605D"/>
    <w:rsid w:val="005B6571"/>
    <w:rsid w:val="005B6969"/>
    <w:rsid w:val="005B6E35"/>
    <w:rsid w:val="005B73C9"/>
    <w:rsid w:val="005C04A8"/>
    <w:rsid w:val="005C07DE"/>
    <w:rsid w:val="005C0AC3"/>
    <w:rsid w:val="005C1260"/>
    <w:rsid w:val="005C1CE7"/>
    <w:rsid w:val="005C2F29"/>
    <w:rsid w:val="005C3261"/>
    <w:rsid w:val="005C3CD7"/>
    <w:rsid w:val="005C5B01"/>
    <w:rsid w:val="005C5C0D"/>
    <w:rsid w:val="005C63A7"/>
    <w:rsid w:val="005C6DF0"/>
    <w:rsid w:val="005C7997"/>
    <w:rsid w:val="005C79CA"/>
    <w:rsid w:val="005C7D5D"/>
    <w:rsid w:val="005D014E"/>
    <w:rsid w:val="005D1751"/>
    <w:rsid w:val="005D226C"/>
    <w:rsid w:val="005D2779"/>
    <w:rsid w:val="005D369B"/>
    <w:rsid w:val="005D48A6"/>
    <w:rsid w:val="005D498B"/>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5E8"/>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5C5"/>
    <w:rsid w:val="00624FCE"/>
    <w:rsid w:val="006278F1"/>
    <w:rsid w:val="00632F1F"/>
    <w:rsid w:val="00633F05"/>
    <w:rsid w:val="0063582A"/>
    <w:rsid w:val="00635AB9"/>
    <w:rsid w:val="00635ED0"/>
    <w:rsid w:val="00640010"/>
    <w:rsid w:val="0064130B"/>
    <w:rsid w:val="0064146B"/>
    <w:rsid w:val="00642055"/>
    <w:rsid w:val="00644664"/>
    <w:rsid w:val="00644B01"/>
    <w:rsid w:val="00644B37"/>
    <w:rsid w:val="00646281"/>
    <w:rsid w:val="006462C1"/>
    <w:rsid w:val="0064792C"/>
    <w:rsid w:val="00647A8B"/>
    <w:rsid w:val="006518B9"/>
    <w:rsid w:val="00651D13"/>
    <w:rsid w:val="0065267B"/>
    <w:rsid w:val="0065339E"/>
    <w:rsid w:val="006539B5"/>
    <w:rsid w:val="00655199"/>
    <w:rsid w:val="00660A8D"/>
    <w:rsid w:val="0066251F"/>
    <w:rsid w:val="00663F6A"/>
    <w:rsid w:val="00665688"/>
    <w:rsid w:val="00665E8C"/>
    <w:rsid w:val="00666752"/>
    <w:rsid w:val="00666995"/>
    <w:rsid w:val="0066757F"/>
    <w:rsid w:val="006701F5"/>
    <w:rsid w:val="006705D5"/>
    <w:rsid w:val="00670D34"/>
    <w:rsid w:val="00670FB7"/>
    <w:rsid w:val="00671D64"/>
    <w:rsid w:val="006724E3"/>
    <w:rsid w:val="00672924"/>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871BA"/>
    <w:rsid w:val="00690B18"/>
    <w:rsid w:val="00691090"/>
    <w:rsid w:val="00691976"/>
    <w:rsid w:val="00692A94"/>
    <w:rsid w:val="00692CBA"/>
    <w:rsid w:val="006934FB"/>
    <w:rsid w:val="00694A47"/>
    <w:rsid w:val="00696865"/>
    <w:rsid w:val="0069689F"/>
    <w:rsid w:val="0069690B"/>
    <w:rsid w:val="00696998"/>
    <w:rsid w:val="00696A5D"/>
    <w:rsid w:val="006974E6"/>
    <w:rsid w:val="006A0B5D"/>
    <w:rsid w:val="006A2C65"/>
    <w:rsid w:val="006A3DDC"/>
    <w:rsid w:val="006A4B39"/>
    <w:rsid w:val="006A4EB1"/>
    <w:rsid w:val="006A5596"/>
    <w:rsid w:val="006A6DF0"/>
    <w:rsid w:val="006A770B"/>
    <w:rsid w:val="006B02B8"/>
    <w:rsid w:val="006B043A"/>
    <w:rsid w:val="006B1181"/>
    <w:rsid w:val="006B134E"/>
    <w:rsid w:val="006B2827"/>
    <w:rsid w:val="006B28CD"/>
    <w:rsid w:val="006B3143"/>
    <w:rsid w:val="006B3A95"/>
    <w:rsid w:val="006B4823"/>
    <w:rsid w:val="006B48E8"/>
    <w:rsid w:val="006B5909"/>
    <w:rsid w:val="006B672E"/>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0A4D"/>
    <w:rsid w:val="006D1207"/>
    <w:rsid w:val="006D2C62"/>
    <w:rsid w:val="006D2EC7"/>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1668"/>
    <w:rsid w:val="006F2BEF"/>
    <w:rsid w:val="006F2E66"/>
    <w:rsid w:val="006F3757"/>
    <w:rsid w:val="006F383F"/>
    <w:rsid w:val="006F4568"/>
    <w:rsid w:val="006F45C7"/>
    <w:rsid w:val="006F4C4E"/>
    <w:rsid w:val="006F4C5E"/>
    <w:rsid w:val="006F4D8E"/>
    <w:rsid w:val="006F56D3"/>
    <w:rsid w:val="006F5DD0"/>
    <w:rsid w:val="006F5EE3"/>
    <w:rsid w:val="006F66BD"/>
    <w:rsid w:val="006F7205"/>
    <w:rsid w:val="006F78BD"/>
    <w:rsid w:val="007009DC"/>
    <w:rsid w:val="00702610"/>
    <w:rsid w:val="00702B52"/>
    <w:rsid w:val="00704663"/>
    <w:rsid w:val="00705F89"/>
    <w:rsid w:val="00706881"/>
    <w:rsid w:val="007077AE"/>
    <w:rsid w:val="00711F58"/>
    <w:rsid w:val="00712C52"/>
    <w:rsid w:val="00713FD9"/>
    <w:rsid w:val="00714EF6"/>
    <w:rsid w:val="007150F0"/>
    <w:rsid w:val="00715258"/>
    <w:rsid w:val="0071544D"/>
    <w:rsid w:val="007165E0"/>
    <w:rsid w:val="00717D60"/>
    <w:rsid w:val="00720007"/>
    <w:rsid w:val="007201AD"/>
    <w:rsid w:val="007201D7"/>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5E2"/>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1A9"/>
    <w:rsid w:val="00767C2D"/>
    <w:rsid w:val="0077042B"/>
    <w:rsid w:val="0077081F"/>
    <w:rsid w:val="007708C6"/>
    <w:rsid w:val="00770E2C"/>
    <w:rsid w:val="007712FD"/>
    <w:rsid w:val="007716D3"/>
    <w:rsid w:val="007726FC"/>
    <w:rsid w:val="00772737"/>
    <w:rsid w:val="00772F47"/>
    <w:rsid w:val="00773BC3"/>
    <w:rsid w:val="00773C34"/>
    <w:rsid w:val="0077598A"/>
    <w:rsid w:val="00775F3E"/>
    <w:rsid w:val="00776D9A"/>
    <w:rsid w:val="007809B4"/>
    <w:rsid w:val="0078168B"/>
    <w:rsid w:val="00781725"/>
    <w:rsid w:val="00782977"/>
    <w:rsid w:val="00782A5A"/>
    <w:rsid w:val="00783604"/>
    <w:rsid w:val="00783843"/>
    <w:rsid w:val="007838A4"/>
    <w:rsid w:val="00783A05"/>
    <w:rsid w:val="007842C4"/>
    <w:rsid w:val="0078436F"/>
    <w:rsid w:val="00784D94"/>
    <w:rsid w:val="00785046"/>
    <w:rsid w:val="007851C9"/>
    <w:rsid w:val="007858BB"/>
    <w:rsid w:val="00785BEA"/>
    <w:rsid w:val="00785C73"/>
    <w:rsid w:val="00785E5B"/>
    <w:rsid w:val="00786811"/>
    <w:rsid w:val="0078780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4E5C"/>
    <w:rsid w:val="007A571E"/>
    <w:rsid w:val="007A6135"/>
    <w:rsid w:val="007A70F7"/>
    <w:rsid w:val="007B085A"/>
    <w:rsid w:val="007B1D42"/>
    <w:rsid w:val="007B1F16"/>
    <w:rsid w:val="007B2021"/>
    <w:rsid w:val="007B2B8C"/>
    <w:rsid w:val="007B2ECC"/>
    <w:rsid w:val="007B3378"/>
    <w:rsid w:val="007B521A"/>
    <w:rsid w:val="007B57CD"/>
    <w:rsid w:val="007B5FD9"/>
    <w:rsid w:val="007B63AA"/>
    <w:rsid w:val="007B65CD"/>
    <w:rsid w:val="007B6816"/>
    <w:rsid w:val="007B7ED9"/>
    <w:rsid w:val="007C000F"/>
    <w:rsid w:val="007C0D39"/>
    <w:rsid w:val="007C107C"/>
    <w:rsid w:val="007C1086"/>
    <w:rsid w:val="007C2972"/>
    <w:rsid w:val="007C2D2B"/>
    <w:rsid w:val="007C4A64"/>
    <w:rsid w:val="007C5E11"/>
    <w:rsid w:val="007C642B"/>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04D"/>
    <w:rsid w:val="007F06EA"/>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97B"/>
    <w:rsid w:val="00805B03"/>
    <w:rsid w:val="00807E74"/>
    <w:rsid w:val="008103FE"/>
    <w:rsid w:val="00811981"/>
    <w:rsid w:val="0081245E"/>
    <w:rsid w:val="00812CCD"/>
    <w:rsid w:val="00813D73"/>
    <w:rsid w:val="008140F6"/>
    <w:rsid w:val="00814809"/>
    <w:rsid w:val="00814861"/>
    <w:rsid w:val="008173A2"/>
    <w:rsid w:val="0081747E"/>
    <w:rsid w:val="008218D6"/>
    <w:rsid w:val="00821AE8"/>
    <w:rsid w:val="008224A6"/>
    <w:rsid w:val="00822C6A"/>
    <w:rsid w:val="00822E8F"/>
    <w:rsid w:val="008252D8"/>
    <w:rsid w:val="00825910"/>
    <w:rsid w:val="00826F7C"/>
    <w:rsid w:val="008273A1"/>
    <w:rsid w:val="008274BB"/>
    <w:rsid w:val="00830B16"/>
    <w:rsid w:val="00830CDB"/>
    <w:rsid w:val="00830E8C"/>
    <w:rsid w:val="008318AB"/>
    <w:rsid w:val="008334BF"/>
    <w:rsid w:val="00833B1A"/>
    <w:rsid w:val="00833B95"/>
    <w:rsid w:val="0083402A"/>
    <w:rsid w:val="008345DF"/>
    <w:rsid w:val="00834754"/>
    <w:rsid w:val="00834A3B"/>
    <w:rsid w:val="00834BB7"/>
    <w:rsid w:val="00837072"/>
    <w:rsid w:val="0083744C"/>
    <w:rsid w:val="00840F3F"/>
    <w:rsid w:val="0084149D"/>
    <w:rsid w:val="00842C2E"/>
    <w:rsid w:val="008434AA"/>
    <w:rsid w:val="00844157"/>
    <w:rsid w:val="008449F4"/>
    <w:rsid w:val="00844B8F"/>
    <w:rsid w:val="0084515B"/>
    <w:rsid w:val="00846074"/>
    <w:rsid w:val="00846D24"/>
    <w:rsid w:val="0085007B"/>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1C93"/>
    <w:rsid w:val="00862AD6"/>
    <w:rsid w:val="0086377B"/>
    <w:rsid w:val="0086381F"/>
    <w:rsid w:val="00865BCA"/>
    <w:rsid w:val="00866B6A"/>
    <w:rsid w:val="00866FBC"/>
    <w:rsid w:val="0086771E"/>
    <w:rsid w:val="008707A1"/>
    <w:rsid w:val="008716CD"/>
    <w:rsid w:val="00871A68"/>
    <w:rsid w:val="00872977"/>
    <w:rsid w:val="00872C22"/>
    <w:rsid w:val="008735AA"/>
    <w:rsid w:val="008735C7"/>
    <w:rsid w:val="00873EFD"/>
    <w:rsid w:val="008754B1"/>
    <w:rsid w:val="00875BDB"/>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1F06"/>
    <w:rsid w:val="008A44CC"/>
    <w:rsid w:val="008A469B"/>
    <w:rsid w:val="008A4928"/>
    <w:rsid w:val="008A4A5E"/>
    <w:rsid w:val="008A4F48"/>
    <w:rsid w:val="008A59E9"/>
    <w:rsid w:val="008A718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A2E"/>
    <w:rsid w:val="008D6B3F"/>
    <w:rsid w:val="008E0416"/>
    <w:rsid w:val="008E0EB6"/>
    <w:rsid w:val="008E12F8"/>
    <w:rsid w:val="008E2C98"/>
    <w:rsid w:val="008E3049"/>
    <w:rsid w:val="008E3D19"/>
    <w:rsid w:val="008E614A"/>
    <w:rsid w:val="008E6704"/>
    <w:rsid w:val="008E760A"/>
    <w:rsid w:val="008E76A6"/>
    <w:rsid w:val="008F08DF"/>
    <w:rsid w:val="008F1272"/>
    <w:rsid w:val="008F197C"/>
    <w:rsid w:val="008F2D1E"/>
    <w:rsid w:val="008F529C"/>
    <w:rsid w:val="008F5DB4"/>
    <w:rsid w:val="008F5F0A"/>
    <w:rsid w:val="008F63AE"/>
    <w:rsid w:val="008F672C"/>
    <w:rsid w:val="008F6FE3"/>
    <w:rsid w:val="008F784C"/>
    <w:rsid w:val="008F7903"/>
    <w:rsid w:val="008F7D6D"/>
    <w:rsid w:val="008F7F00"/>
    <w:rsid w:val="0090025D"/>
    <w:rsid w:val="00900669"/>
    <w:rsid w:val="009008B0"/>
    <w:rsid w:val="00900BEF"/>
    <w:rsid w:val="009014FC"/>
    <w:rsid w:val="009015B4"/>
    <w:rsid w:val="00903638"/>
    <w:rsid w:val="0090490C"/>
    <w:rsid w:val="0090537A"/>
    <w:rsid w:val="009056D1"/>
    <w:rsid w:val="009057AA"/>
    <w:rsid w:val="00906662"/>
    <w:rsid w:val="00906EE0"/>
    <w:rsid w:val="0090740B"/>
    <w:rsid w:val="00907EB0"/>
    <w:rsid w:val="009106FA"/>
    <w:rsid w:val="009109DA"/>
    <w:rsid w:val="00911EB1"/>
    <w:rsid w:val="0091233D"/>
    <w:rsid w:val="009151B8"/>
    <w:rsid w:val="0091538B"/>
    <w:rsid w:val="0091573F"/>
    <w:rsid w:val="00917386"/>
    <w:rsid w:val="009173A0"/>
    <w:rsid w:val="00922CBA"/>
    <w:rsid w:val="00923706"/>
    <w:rsid w:val="0092375A"/>
    <w:rsid w:val="00923A7D"/>
    <w:rsid w:val="00926B89"/>
    <w:rsid w:val="00927C1B"/>
    <w:rsid w:val="00930E05"/>
    <w:rsid w:val="009312F0"/>
    <w:rsid w:val="00934371"/>
    <w:rsid w:val="00934470"/>
    <w:rsid w:val="00934C2E"/>
    <w:rsid w:val="00935344"/>
    <w:rsid w:val="0093589E"/>
    <w:rsid w:val="00935BAA"/>
    <w:rsid w:val="0093615C"/>
    <w:rsid w:val="009367F5"/>
    <w:rsid w:val="00936D93"/>
    <w:rsid w:val="009379AD"/>
    <w:rsid w:val="00937D45"/>
    <w:rsid w:val="00942421"/>
    <w:rsid w:val="00942512"/>
    <w:rsid w:val="00942586"/>
    <w:rsid w:val="00942A8D"/>
    <w:rsid w:val="009436A3"/>
    <w:rsid w:val="0094405C"/>
    <w:rsid w:val="00944F19"/>
    <w:rsid w:val="00945C17"/>
    <w:rsid w:val="00947C57"/>
    <w:rsid w:val="00950198"/>
    <w:rsid w:val="00950B60"/>
    <w:rsid w:val="00950FCA"/>
    <w:rsid w:val="009519B2"/>
    <w:rsid w:val="00951BDD"/>
    <w:rsid w:val="00952B67"/>
    <w:rsid w:val="00952D37"/>
    <w:rsid w:val="00953C09"/>
    <w:rsid w:val="00953CD8"/>
    <w:rsid w:val="00953D55"/>
    <w:rsid w:val="0095413B"/>
    <w:rsid w:val="0095460C"/>
    <w:rsid w:val="0095559B"/>
    <w:rsid w:val="00955B31"/>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08AD"/>
    <w:rsid w:val="009814E8"/>
    <w:rsid w:val="00981BB9"/>
    <w:rsid w:val="009821D2"/>
    <w:rsid w:val="009822BD"/>
    <w:rsid w:val="009835D9"/>
    <w:rsid w:val="009851B8"/>
    <w:rsid w:val="0098614D"/>
    <w:rsid w:val="0098652B"/>
    <w:rsid w:val="00986608"/>
    <w:rsid w:val="00986C0C"/>
    <w:rsid w:val="00986CFF"/>
    <w:rsid w:val="00987F04"/>
    <w:rsid w:val="00990BC7"/>
    <w:rsid w:val="00991147"/>
    <w:rsid w:val="00991666"/>
    <w:rsid w:val="00992DC4"/>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18F"/>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952"/>
    <w:rsid w:val="009C3FC7"/>
    <w:rsid w:val="009C4395"/>
    <w:rsid w:val="009C43E9"/>
    <w:rsid w:val="009C4BA7"/>
    <w:rsid w:val="009C58E1"/>
    <w:rsid w:val="009C5C95"/>
    <w:rsid w:val="009C609B"/>
    <w:rsid w:val="009C6293"/>
    <w:rsid w:val="009C68C4"/>
    <w:rsid w:val="009D01C2"/>
    <w:rsid w:val="009D067A"/>
    <w:rsid w:val="009D0DA1"/>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4ACE"/>
    <w:rsid w:val="009E515B"/>
    <w:rsid w:val="009E56B0"/>
    <w:rsid w:val="009E5AD2"/>
    <w:rsid w:val="009E5BB8"/>
    <w:rsid w:val="009E5E33"/>
    <w:rsid w:val="009E644B"/>
    <w:rsid w:val="009F00BC"/>
    <w:rsid w:val="009F0BD4"/>
    <w:rsid w:val="009F0C92"/>
    <w:rsid w:val="009F1B24"/>
    <w:rsid w:val="009F2CB6"/>
    <w:rsid w:val="009F2E82"/>
    <w:rsid w:val="009F3447"/>
    <w:rsid w:val="009F4F45"/>
    <w:rsid w:val="009F5110"/>
    <w:rsid w:val="009F53CA"/>
    <w:rsid w:val="009F5553"/>
    <w:rsid w:val="009F55A7"/>
    <w:rsid w:val="009F57A4"/>
    <w:rsid w:val="009F5B1D"/>
    <w:rsid w:val="009F79B5"/>
    <w:rsid w:val="009F7C8A"/>
    <w:rsid w:val="00A00335"/>
    <w:rsid w:val="00A005ED"/>
    <w:rsid w:val="00A00D82"/>
    <w:rsid w:val="00A01CEC"/>
    <w:rsid w:val="00A0236F"/>
    <w:rsid w:val="00A0240B"/>
    <w:rsid w:val="00A03364"/>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057"/>
    <w:rsid w:val="00A2573B"/>
    <w:rsid w:val="00A25C93"/>
    <w:rsid w:val="00A25F3B"/>
    <w:rsid w:val="00A26267"/>
    <w:rsid w:val="00A26DA1"/>
    <w:rsid w:val="00A27280"/>
    <w:rsid w:val="00A27543"/>
    <w:rsid w:val="00A279B9"/>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5F54"/>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59E"/>
    <w:rsid w:val="00A62ECF"/>
    <w:rsid w:val="00A6300D"/>
    <w:rsid w:val="00A63160"/>
    <w:rsid w:val="00A643FF"/>
    <w:rsid w:val="00A64C7B"/>
    <w:rsid w:val="00A65A7D"/>
    <w:rsid w:val="00A66142"/>
    <w:rsid w:val="00A66338"/>
    <w:rsid w:val="00A66AAC"/>
    <w:rsid w:val="00A66AFD"/>
    <w:rsid w:val="00A67435"/>
    <w:rsid w:val="00A67645"/>
    <w:rsid w:val="00A67E71"/>
    <w:rsid w:val="00A71D4A"/>
    <w:rsid w:val="00A72F6C"/>
    <w:rsid w:val="00A73B63"/>
    <w:rsid w:val="00A7456F"/>
    <w:rsid w:val="00A746AE"/>
    <w:rsid w:val="00A74961"/>
    <w:rsid w:val="00A74DEE"/>
    <w:rsid w:val="00A75755"/>
    <w:rsid w:val="00A767CC"/>
    <w:rsid w:val="00A76903"/>
    <w:rsid w:val="00A7757A"/>
    <w:rsid w:val="00A7791F"/>
    <w:rsid w:val="00A8109F"/>
    <w:rsid w:val="00A8265C"/>
    <w:rsid w:val="00A83682"/>
    <w:rsid w:val="00A83A28"/>
    <w:rsid w:val="00A8447E"/>
    <w:rsid w:val="00A845CC"/>
    <w:rsid w:val="00A86289"/>
    <w:rsid w:val="00A86847"/>
    <w:rsid w:val="00A86B4F"/>
    <w:rsid w:val="00A904DB"/>
    <w:rsid w:val="00A90D2B"/>
    <w:rsid w:val="00A9186F"/>
    <w:rsid w:val="00A9190D"/>
    <w:rsid w:val="00A92D85"/>
    <w:rsid w:val="00A93620"/>
    <w:rsid w:val="00A941E0"/>
    <w:rsid w:val="00A94865"/>
    <w:rsid w:val="00A94C34"/>
    <w:rsid w:val="00A951A6"/>
    <w:rsid w:val="00A95374"/>
    <w:rsid w:val="00A964DC"/>
    <w:rsid w:val="00A96D7B"/>
    <w:rsid w:val="00A96E57"/>
    <w:rsid w:val="00A9719F"/>
    <w:rsid w:val="00A971BA"/>
    <w:rsid w:val="00A97625"/>
    <w:rsid w:val="00A97CE6"/>
    <w:rsid w:val="00AA0654"/>
    <w:rsid w:val="00AA11D6"/>
    <w:rsid w:val="00AA121B"/>
    <w:rsid w:val="00AA170E"/>
    <w:rsid w:val="00AA1CFA"/>
    <w:rsid w:val="00AA27DB"/>
    <w:rsid w:val="00AA3334"/>
    <w:rsid w:val="00AA3BEB"/>
    <w:rsid w:val="00AA41C0"/>
    <w:rsid w:val="00AA49BE"/>
    <w:rsid w:val="00AA5503"/>
    <w:rsid w:val="00AA56A0"/>
    <w:rsid w:val="00AA5E5D"/>
    <w:rsid w:val="00AA6E53"/>
    <w:rsid w:val="00AA78D9"/>
    <w:rsid w:val="00AB3BD1"/>
    <w:rsid w:val="00AB443B"/>
    <w:rsid w:val="00AB4A09"/>
    <w:rsid w:val="00AB4AFA"/>
    <w:rsid w:val="00AB51CF"/>
    <w:rsid w:val="00AB59A9"/>
    <w:rsid w:val="00AB5DB5"/>
    <w:rsid w:val="00AB7E31"/>
    <w:rsid w:val="00AC0322"/>
    <w:rsid w:val="00AC0A18"/>
    <w:rsid w:val="00AC1789"/>
    <w:rsid w:val="00AC1F7B"/>
    <w:rsid w:val="00AC2D32"/>
    <w:rsid w:val="00AC3D02"/>
    <w:rsid w:val="00AC450A"/>
    <w:rsid w:val="00AC4A6A"/>
    <w:rsid w:val="00AC4CDB"/>
    <w:rsid w:val="00AC4EB8"/>
    <w:rsid w:val="00AC5656"/>
    <w:rsid w:val="00AC70D7"/>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2EE9"/>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479CE"/>
    <w:rsid w:val="00B5096F"/>
    <w:rsid w:val="00B51FF2"/>
    <w:rsid w:val="00B526DF"/>
    <w:rsid w:val="00B5315C"/>
    <w:rsid w:val="00B54F53"/>
    <w:rsid w:val="00B558B3"/>
    <w:rsid w:val="00B55BE9"/>
    <w:rsid w:val="00B560D2"/>
    <w:rsid w:val="00B56763"/>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2571"/>
    <w:rsid w:val="00B8312C"/>
    <w:rsid w:val="00B85847"/>
    <w:rsid w:val="00B90A18"/>
    <w:rsid w:val="00B911C4"/>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75D"/>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661"/>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429"/>
    <w:rsid w:val="00C0156F"/>
    <w:rsid w:val="00C0157E"/>
    <w:rsid w:val="00C01BAC"/>
    <w:rsid w:val="00C0214E"/>
    <w:rsid w:val="00C0236F"/>
    <w:rsid w:val="00C02871"/>
    <w:rsid w:val="00C03038"/>
    <w:rsid w:val="00C034A9"/>
    <w:rsid w:val="00C03BC6"/>
    <w:rsid w:val="00C04422"/>
    <w:rsid w:val="00C0587D"/>
    <w:rsid w:val="00C0676D"/>
    <w:rsid w:val="00C06875"/>
    <w:rsid w:val="00C06C27"/>
    <w:rsid w:val="00C07673"/>
    <w:rsid w:val="00C107BF"/>
    <w:rsid w:val="00C118D4"/>
    <w:rsid w:val="00C1234C"/>
    <w:rsid w:val="00C137F5"/>
    <w:rsid w:val="00C138D8"/>
    <w:rsid w:val="00C14371"/>
    <w:rsid w:val="00C14C14"/>
    <w:rsid w:val="00C14C9D"/>
    <w:rsid w:val="00C14FDB"/>
    <w:rsid w:val="00C158D6"/>
    <w:rsid w:val="00C15BAA"/>
    <w:rsid w:val="00C16A47"/>
    <w:rsid w:val="00C16B14"/>
    <w:rsid w:val="00C2083F"/>
    <w:rsid w:val="00C21439"/>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265"/>
    <w:rsid w:val="00C36359"/>
    <w:rsid w:val="00C36979"/>
    <w:rsid w:val="00C36E24"/>
    <w:rsid w:val="00C37160"/>
    <w:rsid w:val="00C40177"/>
    <w:rsid w:val="00C4043D"/>
    <w:rsid w:val="00C42557"/>
    <w:rsid w:val="00C433AE"/>
    <w:rsid w:val="00C43418"/>
    <w:rsid w:val="00C43604"/>
    <w:rsid w:val="00C4361F"/>
    <w:rsid w:val="00C44C38"/>
    <w:rsid w:val="00C45559"/>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0B3"/>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350"/>
    <w:rsid w:val="00CA089A"/>
    <w:rsid w:val="00CA0B4B"/>
    <w:rsid w:val="00CA0D9A"/>
    <w:rsid w:val="00CA1995"/>
    <w:rsid w:val="00CA23A7"/>
    <w:rsid w:val="00CA25C3"/>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5DC"/>
    <w:rsid w:val="00CD27F3"/>
    <w:rsid w:val="00CD2DBA"/>
    <w:rsid w:val="00CD2EC3"/>
    <w:rsid w:val="00CD39C2"/>
    <w:rsid w:val="00CD39F8"/>
    <w:rsid w:val="00CD4A81"/>
    <w:rsid w:val="00CD4B24"/>
    <w:rsid w:val="00CD5EC8"/>
    <w:rsid w:val="00CD5EFA"/>
    <w:rsid w:val="00CD61DF"/>
    <w:rsid w:val="00CD6F50"/>
    <w:rsid w:val="00CD7843"/>
    <w:rsid w:val="00CD799D"/>
    <w:rsid w:val="00CE034E"/>
    <w:rsid w:val="00CE14C8"/>
    <w:rsid w:val="00CE1DAF"/>
    <w:rsid w:val="00CE34A4"/>
    <w:rsid w:val="00CE4CA9"/>
    <w:rsid w:val="00CE528D"/>
    <w:rsid w:val="00CE682B"/>
    <w:rsid w:val="00CE73D7"/>
    <w:rsid w:val="00CE75A3"/>
    <w:rsid w:val="00CE79C1"/>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2FB5"/>
    <w:rsid w:val="00D0487D"/>
    <w:rsid w:val="00D07514"/>
    <w:rsid w:val="00D1134A"/>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278"/>
    <w:rsid w:val="00D237E7"/>
    <w:rsid w:val="00D23C21"/>
    <w:rsid w:val="00D25AC5"/>
    <w:rsid w:val="00D26EA7"/>
    <w:rsid w:val="00D27255"/>
    <w:rsid w:val="00D27516"/>
    <w:rsid w:val="00D27A9C"/>
    <w:rsid w:val="00D30432"/>
    <w:rsid w:val="00D31DC4"/>
    <w:rsid w:val="00D328F9"/>
    <w:rsid w:val="00D32C9F"/>
    <w:rsid w:val="00D32CAC"/>
    <w:rsid w:val="00D3371A"/>
    <w:rsid w:val="00D34917"/>
    <w:rsid w:val="00D36CCD"/>
    <w:rsid w:val="00D40041"/>
    <w:rsid w:val="00D40158"/>
    <w:rsid w:val="00D42456"/>
    <w:rsid w:val="00D4330C"/>
    <w:rsid w:val="00D448A4"/>
    <w:rsid w:val="00D4517A"/>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670D9"/>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190F"/>
    <w:rsid w:val="00D82F56"/>
    <w:rsid w:val="00D82FFF"/>
    <w:rsid w:val="00D83241"/>
    <w:rsid w:val="00D841E6"/>
    <w:rsid w:val="00D84DCF"/>
    <w:rsid w:val="00D85C3D"/>
    <w:rsid w:val="00D85E60"/>
    <w:rsid w:val="00D87B7A"/>
    <w:rsid w:val="00D9022E"/>
    <w:rsid w:val="00D902CA"/>
    <w:rsid w:val="00D909A4"/>
    <w:rsid w:val="00D91217"/>
    <w:rsid w:val="00D93697"/>
    <w:rsid w:val="00D93D2F"/>
    <w:rsid w:val="00D93E37"/>
    <w:rsid w:val="00D94F8A"/>
    <w:rsid w:val="00D95377"/>
    <w:rsid w:val="00D96E0E"/>
    <w:rsid w:val="00D96FF5"/>
    <w:rsid w:val="00D97F1A"/>
    <w:rsid w:val="00DA14E1"/>
    <w:rsid w:val="00DA29D5"/>
    <w:rsid w:val="00DA2AA6"/>
    <w:rsid w:val="00DA3AEF"/>
    <w:rsid w:val="00DA4A95"/>
    <w:rsid w:val="00DA5C7E"/>
    <w:rsid w:val="00DA5E2A"/>
    <w:rsid w:val="00DA618C"/>
    <w:rsid w:val="00DA7F6E"/>
    <w:rsid w:val="00DB01B6"/>
    <w:rsid w:val="00DB1126"/>
    <w:rsid w:val="00DB1C5D"/>
    <w:rsid w:val="00DB284E"/>
    <w:rsid w:val="00DB322D"/>
    <w:rsid w:val="00DB38B6"/>
    <w:rsid w:val="00DB4D35"/>
    <w:rsid w:val="00DB5B57"/>
    <w:rsid w:val="00DB6FED"/>
    <w:rsid w:val="00DB7FED"/>
    <w:rsid w:val="00DC05E2"/>
    <w:rsid w:val="00DC0A91"/>
    <w:rsid w:val="00DC0DDF"/>
    <w:rsid w:val="00DC110B"/>
    <w:rsid w:val="00DC1357"/>
    <w:rsid w:val="00DC3C9F"/>
    <w:rsid w:val="00DC4247"/>
    <w:rsid w:val="00DC4A42"/>
    <w:rsid w:val="00DC4CAF"/>
    <w:rsid w:val="00DC5335"/>
    <w:rsid w:val="00DC66C7"/>
    <w:rsid w:val="00DC7D44"/>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6FC9"/>
    <w:rsid w:val="00DE7993"/>
    <w:rsid w:val="00DF02F5"/>
    <w:rsid w:val="00DF0A26"/>
    <w:rsid w:val="00DF1A53"/>
    <w:rsid w:val="00DF2E05"/>
    <w:rsid w:val="00DF35F4"/>
    <w:rsid w:val="00DF3B3F"/>
    <w:rsid w:val="00DF54A8"/>
    <w:rsid w:val="00DF65BD"/>
    <w:rsid w:val="00DF6D56"/>
    <w:rsid w:val="00DF6E9D"/>
    <w:rsid w:val="00DF7AE0"/>
    <w:rsid w:val="00E00A41"/>
    <w:rsid w:val="00E01BFB"/>
    <w:rsid w:val="00E01C3E"/>
    <w:rsid w:val="00E01E14"/>
    <w:rsid w:val="00E01E30"/>
    <w:rsid w:val="00E04CEE"/>
    <w:rsid w:val="00E04DF6"/>
    <w:rsid w:val="00E0510F"/>
    <w:rsid w:val="00E053B6"/>
    <w:rsid w:val="00E05D7F"/>
    <w:rsid w:val="00E06290"/>
    <w:rsid w:val="00E06CF7"/>
    <w:rsid w:val="00E06ED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47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9F"/>
    <w:rsid w:val="00E4287B"/>
    <w:rsid w:val="00E45525"/>
    <w:rsid w:val="00E46ECD"/>
    <w:rsid w:val="00E46FFA"/>
    <w:rsid w:val="00E47632"/>
    <w:rsid w:val="00E50E82"/>
    <w:rsid w:val="00E52155"/>
    <w:rsid w:val="00E54C96"/>
    <w:rsid w:val="00E54D1D"/>
    <w:rsid w:val="00E551F9"/>
    <w:rsid w:val="00E55670"/>
    <w:rsid w:val="00E557D6"/>
    <w:rsid w:val="00E55CA3"/>
    <w:rsid w:val="00E55CAE"/>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3D32"/>
    <w:rsid w:val="00E84E20"/>
    <w:rsid w:val="00E8578D"/>
    <w:rsid w:val="00E85870"/>
    <w:rsid w:val="00E85D79"/>
    <w:rsid w:val="00E85E77"/>
    <w:rsid w:val="00E860DE"/>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67A"/>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1ED3"/>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0638"/>
    <w:rsid w:val="00ED129B"/>
    <w:rsid w:val="00ED23F5"/>
    <w:rsid w:val="00ED4E38"/>
    <w:rsid w:val="00ED5DA1"/>
    <w:rsid w:val="00ED7515"/>
    <w:rsid w:val="00EE11C0"/>
    <w:rsid w:val="00EE1219"/>
    <w:rsid w:val="00EE2FD9"/>
    <w:rsid w:val="00EE30F3"/>
    <w:rsid w:val="00EE3925"/>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9BB"/>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419"/>
    <w:rsid w:val="00F4677B"/>
    <w:rsid w:val="00F47CC0"/>
    <w:rsid w:val="00F5028E"/>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5D49"/>
    <w:rsid w:val="00F9666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7BF"/>
    <w:rsid w:val="00FB1849"/>
    <w:rsid w:val="00FB1BE1"/>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3D66"/>
    <w:rsid w:val="00FD7730"/>
    <w:rsid w:val="00FD7BCD"/>
    <w:rsid w:val="00FD7CF8"/>
    <w:rsid w:val="00FE1F7B"/>
    <w:rsid w:val="00FE367E"/>
    <w:rsid w:val="00FE3E59"/>
    <w:rsid w:val="00FE60EB"/>
    <w:rsid w:val="00FE670B"/>
    <w:rsid w:val="00FE70B7"/>
    <w:rsid w:val="00FE7296"/>
    <w:rsid w:val="00FE7DEA"/>
    <w:rsid w:val="00FF0203"/>
    <w:rsid w:val="00FF1A27"/>
    <w:rsid w:val="00FF1B8B"/>
    <w:rsid w:val="00FF29CC"/>
    <w:rsid w:val="00FF2A72"/>
    <w:rsid w:val="00FF38E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11C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1,h2 Char1"/>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DefaultParagraphFont"/>
    <w:rsid w:val="008716CD"/>
    <w:rPr>
      <w:rFonts w:ascii="Arial" w:hAnsi="Arial"/>
      <w:sz w:val="24"/>
      <w:lang w:val="en-GB" w:eastAsia="ja-JP"/>
    </w:rPr>
  </w:style>
  <w:style w:type="character" w:customStyle="1" w:styleId="TACChar">
    <w:name w:val="TAC Char"/>
    <w:link w:val="TAC"/>
    <w:locked/>
    <w:rsid w:val="00BE166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723195">
      <w:bodyDiv w:val="1"/>
      <w:marLeft w:val="0"/>
      <w:marRight w:val="0"/>
      <w:marTop w:val="0"/>
      <w:marBottom w:val="0"/>
      <w:divBdr>
        <w:top w:val="none" w:sz="0" w:space="0" w:color="auto"/>
        <w:left w:val="none" w:sz="0" w:space="0" w:color="auto"/>
        <w:bottom w:val="none" w:sz="0" w:space="0" w:color="auto"/>
        <w:right w:val="none" w:sz="0" w:space="0" w:color="auto"/>
      </w:divBdr>
    </w:div>
    <w:div w:id="779952678">
      <w:bodyDiv w:val="1"/>
      <w:marLeft w:val="0"/>
      <w:marRight w:val="0"/>
      <w:marTop w:val="0"/>
      <w:marBottom w:val="0"/>
      <w:divBdr>
        <w:top w:val="none" w:sz="0" w:space="0" w:color="auto"/>
        <w:left w:val="none" w:sz="0" w:space="0" w:color="auto"/>
        <w:bottom w:val="none" w:sz="0" w:space="0" w:color="auto"/>
        <w:right w:val="none" w:sz="0" w:space="0" w:color="auto"/>
      </w:divBdr>
    </w:div>
    <w:div w:id="938292821">
      <w:bodyDiv w:val="1"/>
      <w:marLeft w:val="0"/>
      <w:marRight w:val="0"/>
      <w:marTop w:val="0"/>
      <w:marBottom w:val="0"/>
      <w:divBdr>
        <w:top w:val="none" w:sz="0" w:space="0" w:color="auto"/>
        <w:left w:val="none" w:sz="0" w:space="0" w:color="auto"/>
        <w:bottom w:val="none" w:sz="0" w:space="0" w:color="auto"/>
        <w:right w:val="none" w:sz="0" w:space="0" w:color="auto"/>
      </w:divBdr>
      <w:divsChild>
        <w:div w:id="1676346800">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63240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odelingRelations>
  <IsProjectSpace Bool="true"/>
  <IsDiagramSize Bool="true"/>
</ModelingRelation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F3DFB9C-50A1-4B95-B1A5-D9A7B87068C7}">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00607C6-DF81-41C2-AD45-BE1A8CC17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3</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120</cp:revision>
  <cp:lastPrinted>2018-08-13T16:59:00Z</cp:lastPrinted>
  <dcterms:created xsi:type="dcterms:W3CDTF">2024-03-25T13:58:00Z</dcterms:created>
  <dcterms:modified xsi:type="dcterms:W3CDTF">2024-04-05T12:28:00Z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(3)tQJY8OeJV210yA1M+YHi7OXOY6TuTLLVpCrV66KL18gIBZVCSm4WnwKrajRMvqXC2wKY3INU
+MGFvORoMjzIYiNpdsQh3PZDx4TAk31CD7AyxqksVXufndTzFxepqrHeSh9j6U+f4QFIvWvz
Wyf/Zfbr0Ypa77OzfSgEmEVF0/vQIP7fryNEBpXsAmTH/QXL4RiHdkR3tqCNfX3vy2qrVqWW
b+K+c0w8JvpJY3+C2R</vt:lpwstr>
  </property>
  <property fmtid="{D5CDD505-2E9C-101B-9397-08002B2CF9AE}" pid="9" name="_2015_ms_pID_7253431">
    <vt:lpwstr>FnS0FGJvS3kA8C007Gjbvxgc3YeTxMHF6RJUwD8v/sGpCjlyzUhkK1
R9mT6fzBvxeJzahB/H9k/mHjpDf0Jpd8JkuXobpNYzjJ1PMjEg/ad6JRYaXKPH7YNKKN2lHu
by+R5gaU1RCkUNmY7zyGvQfC5vsHMHdZel5EyXrFRD9/32RfYAEZvRdgteBYauZc63JTwgkT
MtAH+SjWPRzmvosoCt2yDUwDzqbzcbeKSbkw</vt:lpwstr>
  </property>
  <property fmtid="{D5CDD505-2E9C-101B-9397-08002B2CF9AE}" pid="10" name="_2015_ms_pID_7253432">
    <vt:lpwstr>R78l/7yHagiFaDKPtBR2jSs=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1711336695</vt:lpwstr>
  </property>
</Properties>
</file>